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C9" w:rsidRPr="00686406" w:rsidRDefault="00C15EFA" w:rsidP="00C209C9">
      <w:pPr>
        <w:jc w:val="center"/>
        <w:rPr>
          <w:b/>
          <w:sz w:val="36"/>
        </w:rPr>
      </w:pPr>
      <w:r w:rsidRPr="00686406">
        <w:rPr>
          <w:b/>
          <w:sz w:val="36"/>
        </w:rPr>
        <w:t>202</w:t>
      </w:r>
      <w:r w:rsidR="00A5142D" w:rsidRPr="00686406">
        <w:rPr>
          <w:b/>
          <w:sz w:val="36"/>
        </w:rPr>
        <w:t>1</w:t>
      </w:r>
      <w:r w:rsidRPr="00686406">
        <w:rPr>
          <w:b/>
          <w:sz w:val="36"/>
        </w:rPr>
        <w:t>-202</w:t>
      </w:r>
      <w:r w:rsidR="00A5142D" w:rsidRPr="00686406">
        <w:rPr>
          <w:b/>
          <w:sz w:val="36"/>
        </w:rPr>
        <w:t>2</w:t>
      </w:r>
      <w:r w:rsidRPr="00686406">
        <w:rPr>
          <w:b/>
          <w:sz w:val="36"/>
        </w:rPr>
        <w:t xml:space="preserve"> EĞİTİM ÖĞRETİM YILI SIDIKA ÇALIŞKAN ORTA</w:t>
      </w:r>
      <w:r w:rsidR="00C47699" w:rsidRPr="00686406">
        <w:rPr>
          <w:b/>
          <w:sz w:val="36"/>
        </w:rPr>
        <w:t xml:space="preserve">OKULU </w:t>
      </w:r>
    </w:p>
    <w:p w:rsidR="00C60B38" w:rsidRPr="00686406" w:rsidRDefault="00C47699" w:rsidP="00C209C9">
      <w:pPr>
        <w:jc w:val="center"/>
        <w:rPr>
          <w:b/>
          <w:sz w:val="36"/>
        </w:rPr>
      </w:pPr>
      <w:r w:rsidRPr="00686406">
        <w:rPr>
          <w:b/>
          <w:sz w:val="36"/>
        </w:rPr>
        <w:t xml:space="preserve">SOSYAL BİLGİLER DERSİ </w:t>
      </w:r>
      <w:r w:rsidR="00B8119B" w:rsidRPr="00686406">
        <w:rPr>
          <w:b/>
          <w:sz w:val="36"/>
        </w:rPr>
        <w:t>6</w:t>
      </w:r>
      <w:r w:rsidR="00C209C9" w:rsidRPr="00686406">
        <w:rPr>
          <w:b/>
          <w:sz w:val="36"/>
        </w:rPr>
        <w:t>.</w:t>
      </w:r>
      <w:r w:rsidRPr="00686406">
        <w:rPr>
          <w:b/>
          <w:sz w:val="36"/>
        </w:rPr>
        <w:t xml:space="preserve"> SINIF</w:t>
      </w:r>
      <w:r w:rsidR="00C15EFA" w:rsidRPr="00686406">
        <w:rPr>
          <w:b/>
          <w:sz w:val="36"/>
        </w:rPr>
        <w:t xml:space="preserve"> </w:t>
      </w:r>
      <w:r w:rsidRPr="00686406">
        <w:rPr>
          <w:b/>
          <w:sz w:val="36"/>
        </w:rPr>
        <w:t>ÜN</w:t>
      </w:r>
      <w:r w:rsidR="00B8119B" w:rsidRPr="00686406">
        <w:rPr>
          <w:b/>
          <w:sz w:val="36"/>
        </w:rPr>
        <w:t>İTELENDİRİLMİŞ YILLIK DERS PLANI</w:t>
      </w:r>
    </w:p>
    <w:tbl>
      <w:tblPr>
        <w:tblStyle w:val="TabloKlavuzu"/>
        <w:tblW w:w="5064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64"/>
        <w:gridCol w:w="566"/>
        <w:gridCol w:w="568"/>
        <w:gridCol w:w="1417"/>
        <w:gridCol w:w="1701"/>
        <w:gridCol w:w="2976"/>
        <w:gridCol w:w="2977"/>
        <w:gridCol w:w="2552"/>
        <w:gridCol w:w="2693"/>
      </w:tblGrid>
      <w:tr w:rsidR="009254A9" w:rsidTr="00A5142D">
        <w:trPr>
          <w:cantSplit/>
          <w:trHeight w:val="937"/>
          <w:tblHeader/>
        </w:trPr>
        <w:tc>
          <w:tcPr>
            <w:tcW w:w="364" w:type="dxa"/>
            <w:textDirection w:val="btLr"/>
          </w:tcPr>
          <w:p w:rsidR="009254A9" w:rsidRDefault="009254A9" w:rsidP="009254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566" w:type="dxa"/>
            <w:textDirection w:val="btLr"/>
          </w:tcPr>
          <w:p w:rsidR="009254A9" w:rsidRDefault="009254A9" w:rsidP="009254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568" w:type="dxa"/>
            <w:textDirection w:val="btLr"/>
          </w:tcPr>
          <w:p w:rsidR="009254A9" w:rsidRDefault="009254A9" w:rsidP="009254A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417" w:type="dxa"/>
            <w:vAlign w:val="center"/>
          </w:tcPr>
          <w:p w:rsidR="009254A9" w:rsidRDefault="009254A9" w:rsidP="00FC107F">
            <w:pPr>
              <w:jc w:val="center"/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tcW w:w="1701" w:type="dxa"/>
            <w:vAlign w:val="center"/>
          </w:tcPr>
          <w:p w:rsidR="009254A9" w:rsidRDefault="009254A9" w:rsidP="009254A9">
            <w:pPr>
              <w:jc w:val="center"/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2976" w:type="dxa"/>
            <w:vAlign w:val="center"/>
          </w:tcPr>
          <w:p w:rsidR="009254A9" w:rsidRDefault="009254A9" w:rsidP="009254A9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2977" w:type="dxa"/>
            <w:vAlign w:val="center"/>
          </w:tcPr>
          <w:p w:rsidR="009254A9" w:rsidRDefault="009254A9" w:rsidP="009254A9">
            <w:pPr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tcW w:w="2552" w:type="dxa"/>
            <w:vAlign w:val="center"/>
          </w:tcPr>
          <w:p w:rsidR="009254A9" w:rsidRDefault="002D5DDB" w:rsidP="009254A9">
            <w:pPr>
              <w:rPr>
                <w:b/>
              </w:rPr>
            </w:pPr>
            <w:r w:rsidRPr="002D5DDB">
              <w:rPr>
                <w:b/>
                <w:szCs w:val="16"/>
              </w:rPr>
              <w:t>ATATÜRKÇÜLÜK</w:t>
            </w:r>
          </w:p>
        </w:tc>
        <w:tc>
          <w:tcPr>
            <w:tcW w:w="2693" w:type="dxa"/>
            <w:vAlign w:val="center"/>
          </w:tcPr>
          <w:p w:rsidR="009254A9" w:rsidRDefault="002D5DDB" w:rsidP="009254A9">
            <w:pPr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A5142D" w:rsidTr="00A5142D">
        <w:trPr>
          <w:cantSplit/>
          <w:trHeight w:val="1394"/>
        </w:trPr>
        <w:tc>
          <w:tcPr>
            <w:tcW w:w="364" w:type="dxa"/>
            <w:vMerge w:val="restart"/>
            <w:textDirection w:val="btLr"/>
          </w:tcPr>
          <w:p w:rsidR="00A5142D" w:rsidRDefault="00A5142D" w:rsidP="00394C1D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  <w:p w:rsidR="00A5142D" w:rsidRDefault="00A5142D" w:rsidP="00394C1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b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6-10 EYLÜL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BE1BEB" w:rsidRDefault="00A5142D" w:rsidP="00394C1D">
            <w:pPr>
              <w:jc w:val="center"/>
              <w:rPr>
                <w:b/>
                <w:sz w:val="20"/>
              </w:rPr>
            </w:pPr>
            <w:r w:rsidRPr="00BE1BEB">
              <w:rPr>
                <w:sz w:val="20"/>
              </w:rPr>
              <w:t>BİREY VE TOPLUM</w:t>
            </w:r>
          </w:p>
        </w:tc>
        <w:tc>
          <w:tcPr>
            <w:tcW w:w="1701" w:type="dxa"/>
            <w:vAlign w:val="center"/>
          </w:tcPr>
          <w:p w:rsidR="00A5142D" w:rsidRPr="00C209C9" w:rsidRDefault="00A5142D" w:rsidP="00394C1D">
            <w:pPr>
              <w:spacing w:before="40"/>
              <w:jc w:val="center"/>
              <w:rPr>
                <w:sz w:val="18"/>
                <w:szCs w:val="16"/>
              </w:rPr>
            </w:pPr>
            <w:r w:rsidRPr="00C209C9">
              <w:rPr>
                <w:sz w:val="18"/>
                <w:szCs w:val="16"/>
              </w:rPr>
              <w:t>SOSYAL ROLLERİN DEĞİŞİMİ</w:t>
            </w:r>
          </w:p>
        </w:tc>
        <w:tc>
          <w:tcPr>
            <w:tcW w:w="2976" w:type="dxa"/>
            <w:vAlign w:val="center"/>
          </w:tcPr>
          <w:p w:rsidR="00A5142D" w:rsidRDefault="00A5142D" w:rsidP="00394C1D">
            <w:pPr>
              <w:rPr>
                <w:b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SB.6.1.1. Sosyal rollerin zaman içerisindeki değişimini inceler.</w:t>
            </w:r>
          </w:p>
        </w:tc>
        <w:tc>
          <w:tcPr>
            <w:tcW w:w="2977" w:type="dxa"/>
            <w:vAlign w:val="center"/>
          </w:tcPr>
          <w:p w:rsidR="00A5142D" w:rsidRPr="00AC13DC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13DC">
              <w:rPr>
                <w:rFonts w:asciiTheme="minorHAnsi" w:hAnsiTheme="minorHAnsi" w:cstheme="minorHAnsi"/>
                <w:sz w:val="16"/>
                <w:szCs w:val="16"/>
              </w:rPr>
              <w:t>Bu öğrenme alanı işlenirken dayanışma ve yardımseverlik gibi değerlerle eleştirel düşünme ile zaman ve kronolojiyi algılama gibi becerilerin de öğrenciler tarafından edinilmesi sağlanmalıdır.</w:t>
            </w:r>
          </w:p>
        </w:tc>
        <w:tc>
          <w:tcPr>
            <w:tcW w:w="2552" w:type="dxa"/>
            <w:vAlign w:val="center"/>
          </w:tcPr>
          <w:p w:rsidR="00A5142D" w:rsidRDefault="00A5142D" w:rsidP="00394C1D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A5142D" w:rsidRPr="00AF7386" w:rsidRDefault="00A5142D" w:rsidP="00BE1BEB">
            <w:pPr>
              <w:spacing w:line="0" w:lineRule="atLeast"/>
              <w:rPr>
                <w:sz w:val="16"/>
                <w:szCs w:val="16"/>
              </w:rPr>
            </w:pPr>
            <w:r w:rsidRPr="007456C0">
              <w:rPr>
                <w:sz w:val="16"/>
                <w:szCs w:val="16"/>
              </w:rPr>
              <w:t>[!]</w:t>
            </w:r>
            <w:r w:rsidRPr="00AF7386">
              <w:rPr>
                <w:sz w:val="16"/>
                <w:szCs w:val="16"/>
              </w:rPr>
              <w:t xml:space="preserve">Öğrencilerin kendilerinin ve yakın çevresindekilerin üstlendikleri rolleri paylaşmaları istenebilir. </w:t>
            </w:r>
          </w:p>
          <w:p w:rsidR="00A5142D" w:rsidRPr="003471C9" w:rsidRDefault="00A5142D" w:rsidP="00BE1BEB">
            <w:pPr>
              <w:spacing w:line="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42D" w:rsidRPr="00BE1BEB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iCs/>
                <w:sz w:val="16"/>
                <w:szCs w:val="16"/>
              </w:rPr>
            </w:pPr>
            <w:r>
              <w:br/>
            </w: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B35E53">
            <w:pPr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sz w:val="20"/>
              </w:rPr>
              <w:t xml:space="preserve">5. </w:t>
            </w:r>
            <w:r w:rsidRPr="00A5142D">
              <w:rPr>
                <w:rFonts w:asciiTheme="minorHAnsi" w:hAnsiTheme="minorHAnsi"/>
                <w:sz w:val="20"/>
              </w:rPr>
              <w:t>13-17 EYLÜL</w:t>
            </w:r>
          </w:p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BE1BEB" w:rsidRDefault="00A5142D" w:rsidP="00394C1D">
            <w:pPr>
              <w:jc w:val="center"/>
              <w:rPr>
                <w:sz w:val="20"/>
              </w:rPr>
            </w:pPr>
            <w:r w:rsidRPr="00BE1BEB">
              <w:rPr>
                <w:sz w:val="20"/>
              </w:rPr>
              <w:t>BİREY VE TOPLUM</w:t>
            </w:r>
          </w:p>
        </w:tc>
        <w:tc>
          <w:tcPr>
            <w:tcW w:w="1701" w:type="dxa"/>
            <w:vAlign w:val="center"/>
          </w:tcPr>
          <w:p w:rsidR="00A5142D" w:rsidRPr="00C209C9" w:rsidRDefault="00A5142D" w:rsidP="00394C1D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  <w:p w:rsidR="00A5142D" w:rsidRPr="00C209C9" w:rsidRDefault="00A5142D" w:rsidP="00394C1D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C209C9">
              <w:rPr>
                <w:sz w:val="18"/>
                <w:szCs w:val="16"/>
              </w:rPr>
              <w:t>KÜLTÜR VE TOPLUMSAL BİRLİKTELİK</w:t>
            </w:r>
          </w:p>
          <w:p w:rsidR="00A5142D" w:rsidRPr="00C209C9" w:rsidRDefault="00A5142D" w:rsidP="00394C1D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  <w:p w:rsidR="00A5142D" w:rsidRPr="00C209C9" w:rsidRDefault="00A5142D" w:rsidP="00394C1D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  <w:p w:rsidR="00A5142D" w:rsidRPr="00C209C9" w:rsidRDefault="00A5142D" w:rsidP="00394C1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18"/>
              </w:rPr>
            </w:pPr>
            <w:r w:rsidRPr="00C209C9">
              <w:rPr>
                <w:sz w:val="18"/>
                <w:szCs w:val="16"/>
              </w:rPr>
              <w:t>FARKLILIKLARA SAYGI DUYUYORUM</w:t>
            </w:r>
          </w:p>
        </w:tc>
        <w:tc>
          <w:tcPr>
            <w:tcW w:w="2976" w:type="dxa"/>
            <w:vAlign w:val="center"/>
          </w:tcPr>
          <w:p w:rsidR="00A5142D" w:rsidRDefault="00A5142D" w:rsidP="00394C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SB.6.1.2. Sosyal, kültürel ve tarihî bağların toplumsal birlikteliğin oluşmasındaki yerini ve rolünü analiz eder.</w:t>
            </w:r>
          </w:p>
          <w:p w:rsidR="00A5142D" w:rsidRDefault="00A5142D" w:rsidP="00394C1D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SB.6.1.3. Toplumda uyum içerisinde yaşayabilmek için farklılıklara yönelik ön yargıları sorgular</w:t>
            </w:r>
          </w:p>
        </w:tc>
        <w:tc>
          <w:tcPr>
            <w:tcW w:w="2977" w:type="dxa"/>
            <w:vAlign w:val="center"/>
          </w:tcPr>
          <w:p w:rsidR="00A5142D" w:rsidRPr="00AC13DC" w:rsidRDefault="00A5142D" w:rsidP="006864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C13D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Farklı kişi ve gruplara karşı zaman zaman rastlanan kalıp yargı ve ön yargı örnekleri incelenir. Toplumsal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birlikteliğin özel</w:t>
            </w:r>
            <w:r w:rsidR="0068640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8640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</w:t>
            </w:r>
            <w:r w:rsidRPr="00AC13D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ereksinimli</w:t>
            </w:r>
            <w:proofErr w:type="spellEnd"/>
            <w:r w:rsidRPr="00AC13D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bireylerin yanı sıra farklı sosyoekonomik gruplara mensup olanlar ile farklı etnik, dinî ve mezhepsel aidiyetlere saygı duymayı gerektirdiği üzerinde durulur.</w:t>
            </w:r>
          </w:p>
        </w:tc>
        <w:tc>
          <w:tcPr>
            <w:tcW w:w="2552" w:type="dxa"/>
            <w:vAlign w:val="center"/>
          </w:tcPr>
          <w:p w:rsidR="00A5142D" w:rsidRPr="003471C9" w:rsidRDefault="00A5142D" w:rsidP="00AC13D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 Kemal Atatürk’ün öncülüğünde kurulan Türk kültürünün araştırılmasına etkin rol oynayan Türk Tarih Kurumu ve Türk Dil Kurumuna değinilir.</w:t>
            </w:r>
          </w:p>
          <w:p w:rsidR="00A5142D" w:rsidRDefault="00A5142D" w:rsidP="00394C1D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A5142D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A02F8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[!]</w:t>
            </w:r>
            <w:r w:rsidRPr="00BA02F8">
              <w:rPr>
                <w:rFonts w:ascii="Times New Roman" w:hAnsi="Times New Roman"/>
                <w:b w:val="0"/>
                <w:iCs/>
                <w:sz w:val="16"/>
                <w:szCs w:val="16"/>
              </w:rPr>
              <w:t>Din, dil, tarih gibi kültürü oluşturan unsurlar ele alınır.</w:t>
            </w:r>
            <w:r w:rsidRPr="007456C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A5142D" w:rsidRPr="006A6449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7456C0">
              <w:rPr>
                <w:rFonts w:ascii="Times New Roman" w:hAnsi="Times New Roman"/>
                <w:color w:val="000000"/>
                <w:sz w:val="16"/>
                <w:szCs w:val="16"/>
              </w:rPr>
              <w:t>[!]</w:t>
            </w: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Toplumda yaşayan insanların tek bir durumunu ele alarak yanlış değerlendirme yapılmadan ön yargısız eşit koşullarda değerlendirilmesi gerektiği vurgulanabilir. </w:t>
            </w:r>
          </w:p>
          <w:p w:rsidR="00A5142D" w:rsidRDefault="00A5142D" w:rsidP="00394C1D"/>
        </w:tc>
      </w:tr>
      <w:tr w:rsidR="00A5142D" w:rsidTr="00A5142D">
        <w:trPr>
          <w:cantSplit/>
          <w:trHeight w:val="1303"/>
        </w:trPr>
        <w:tc>
          <w:tcPr>
            <w:tcW w:w="364" w:type="dxa"/>
            <w:vMerge/>
            <w:textDirection w:val="btLr"/>
          </w:tcPr>
          <w:p w:rsidR="00A5142D" w:rsidRDefault="00A5142D" w:rsidP="00A5142D">
            <w:pPr>
              <w:ind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20-24 EYLÜL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BE1BEB" w:rsidRDefault="00A5142D" w:rsidP="00394C1D">
            <w:pPr>
              <w:jc w:val="center"/>
              <w:rPr>
                <w:sz w:val="20"/>
              </w:rPr>
            </w:pPr>
            <w:r w:rsidRPr="00BE1BEB">
              <w:rPr>
                <w:sz w:val="20"/>
              </w:rPr>
              <w:t>BİREY VE TOPLUM</w:t>
            </w:r>
          </w:p>
        </w:tc>
        <w:tc>
          <w:tcPr>
            <w:tcW w:w="1701" w:type="dxa"/>
            <w:vAlign w:val="center"/>
          </w:tcPr>
          <w:p w:rsidR="00A5142D" w:rsidRPr="00C209C9" w:rsidRDefault="00A5142D" w:rsidP="00394C1D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Cs/>
                <w:sz w:val="18"/>
              </w:rPr>
            </w:pPr>
            <w:r w:rsidRPr="00C209C9">
              <w:rPr>
                <w:sz w:val="18"/>
                <w:szCs w:val="16"/>
              </w:rPr>
              <w:t>YARDIMLAŞMA VE DAYANIŞMA</w:t>
            </w:r>
          </w:p>
        </w:tc>
        <w:tc>
          <w:tcPr>
            <w:tcW w:w="2976" w:type="dxa"/>
            <w:vAlign w:val="center"/>
          </w:tcPr>
          <w:p w:rsidR="00A5142D" w:rsidRDefault="00A5142D" w:rsidP="00394C1D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SB.6.1.4. Toplumsal birlikteliğin oluşmasında sosyal yardımlaşma ve dayanışmayı destekleyici faaliyetlere katılır.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A5142D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Doğrudan verilecek değerler:</w:t>
            </w:r>
          </w:p>
          <w:p w:rsidR="00A5142D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Dayanışma ve Yardımseverlik</w:t>
            </w:r>
          </w:p>
          <w:p w:rsidR="00A5142D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</w:p>
          <w:p w:rsidR="00A5142D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Doğrudan verilecek beceriler:</w:t>
            </w:r>
          </w:p>
          <w:p w:rsidR="00A5142D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Zaman ve Kronolojiyi Algılama</w:t>
            </w:r>
          </w:p>
          <w:p w:rsidR="00A5142D" w:rsidRPr="00AC13DC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5142D" w:rsidRDefault="00A5142D" w:rsidP="00394C1D">
            <w:pPr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A5142D" w:rsidRPr="00BE1BEB" w:rsidRDefault="00A5142D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</w:pPr>
            <w:r w:rsidRPr="007456C0">
              <w:rPr>
                <w:rFonts w:ascii="Times New Roman" w:hAnsi="Times New Roman"/>
                <w:color w:val="000000"/>
                <w:sz w:val="16"/>
                <w:szCs w:val="16"/>
              </w:rPr>
              <w:t>[!]</w:t>
            </w:r>
            <w:r w:rsidRPr="00AF7386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Kızılay, AKUT vb. kuruluş temsilcileri sınıfa getirilerek toplumsal dayanışmanın önemi farklılık oluş</w:t>
            </w:r>
            <w:r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tu</w:t>
            </w:r>
            <w:r w:rsidRPr="00AF7386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rulabilir.</w:t>
            </w:r>
          </w:p>
        </w:tc>
      </w:tr>
      <w:tr w:rsidR="00A5142D" w:rsidTr="00A5142D">
        <w:trPr>
          <w:cantSplit/>
          <w:trHeight w:val="1436"/>
        </w:trPr>
        <w:tc>
          <w:tcPr>
            <w:tcW w:w="364" w:type="dxa"/>
            <w:vMerge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 xml:space="preserve">27 EYLÜL </w:t>
            </w:r>
          </w:p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 EKİM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BE1BEB" w:rsidRDefault="00A5142D" w:rsidP="00394C1D">
            <w:pPr>
              <w:jc w:val="center"/>
              <w:rPr>
                <w:sz w:val="20"/>
              </w:rPr>
            </w:pPr>
            <w:r w:rsidRPr="00BE1BEB">
              <w:rPr>
                <w:sz w:val="20"/>
              </w:rPr>
              <w:t>BİREY VE TOPLUM</w:t>
            </w:r>
          </w:p>
        </w:tc>
        <w:tc>
          <w:tcPr>
            <w:tcW w:w="1701" w:type="dxa"/>
            <w:vAlign w:val="center"/>
          </w:tcPr>
          <w:p w:rsidR="00A5142D" w:rsidRPr="00C209C9" w:rsidRDefault="00A5142D" w:rsidP="00394C1D">
            <w:pPr>
              <w:jc w:val="center"/>
              <w:rPr>
                <w:sz w:val="18"/>
                <w:szCs w:val="16"/>
              </w:rPr>
            </w:pPr>
            <w:r w:rsidRPr="00C209C9">
              <w:rPr>
                <w:sz w:val="18"/>
                <w:szCs w:val="16"/>
              </w:rPr>
              <w:t>SORUNLARA ÇÖZÜM BULUYORUM</w:t>
            </w:r>
          </w:p>
        </w:tc>
        <w:tc>
          <w:tcPr>
            <w:tcW w:w="2976" w:type="dxa"/>
            <w:vAlign w:val="center"/>
          </w:tcPr>
          <w:p w:rsidR="00A5142D" w:rsidRDefault="00A5142D" w:rsidP="00394C1D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SB.6.1.5. Bir soruna getirilen çözümlerin hak, sorumluluk ve özgürlükler temelinde olması gerektiğini savunur.</w:t>
            </w:r>
          </w:p>
        </w:tc>
        <w:tc>
          <w:tcPr>
            <w:tcW w:w="2977" w:type="dxa"/>
            <w:vAlign w:val="center"/>
          </w:tcPr>
          <w:p w:rsidR="00A5142D" w:rsidRPr="00AC13DC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5142D" w:rsidRDefault="00A5142D" w:rsidP="00AC13DC">
            <w:pPr>
              <w:rPr>
                <w:sz w:val="16"/>
                <w:szCs w:val="16"/>
              </w:rPr>
            </w:pPr>
            <w:r w:rsidRPr="0049078B">
              <w:rPr>
                <w:sz w:val="16"/>
                <w:szCs w:val="16"/>
              </w:rPr>
              <w:t>Mustafa Kemal Atatürk’ün Türk milletine kazandırdığı haklar belirtilir.</w:t>
            </w:r>
          </w:p>
          <w:p w:rsidR="00A5142D" w:rsidRPr="00AC13DC" w:rsidRDefault="00A5142D" w:rsidP="00394C1D">
            <w:pPr>
              <w:rPr>
                <w:sz w:val="16"/>
                <w:szCs w:val="16"/>
              </w:rPr>
            </w:pPr>
            <w:r w:rsidRPr="00EE41C6">
              <w:rPr>
                <w:sz w:val="16"/>
                <w:szCs w:val="16"/>
              </w:rPr>
              <w:t xml:space="preserve">Vatandaşların devlete karşı görevleri ve </w:t>
            </w:r>
            <w:r>
              <w:rPr>
                <w:sz w:val="16"/>
                <w:szCs w:val="16"/>
              </w:rPr>
              <w:t xml:space="preserve">Mustafa Kemal </w:t>
            </w:r>
            <w:r w:rsidRPr="00EE41C6">
              <w:rPr>
                <w:sz w:val="16"/>
                <w:szCs w:val="16"/>
              </w:rPr>
              <w:t>Atatürk’ün vatandaşlık görevlerine önem vermesi.</w:t>
            </w:r>
          </w:p>
        </w:tc>
        <w:tc>
          <w:tcPr>
            <w:tcW w:w="2693" w:type="dxa"/>
            <w:vAlign w:val="center"/>
          </w:tcPr>
          <w:p w:rsidR="00A5142D" w:rsidRPr="00926BF9" w:rsidRDefault="00A5142D" w:rsidP="00BE1BEB">
            <w:pPr>
              <w:spacing w:line="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926BF9">
              <w:rPr>
                <w:sz w:val="16"/>
                <w:szCs w:val="16"/>
              </w:rPr>
              <w:t>[!]Karşılaşacağı haksızlıklar karşısında başvurulacak yerler tanımlanır.</w:t>
            </w:r>
          </w:p>
          <w:p w:rsidR="00A5142D" w:rsidRDefault="00A5142D" w:rsidP="00394C1D"/>
        </w:tc>
      </w:tr>
      <w:tr w:rsidR="00394C1D" w:rsidTr="00A5142D">
        <w:trPr>
          <w:cantSplit/>
          <w:trHeight w:val="1134"/>
        </w:trPr>
        <w:tc>
          <w:tcPr>
            <w:tcW w:w="364" w:type="dxa"/>
            <w:tcBorders>
              <w:top w:val="single" w:sz="4" w:space="0" w:color="auto"/>
            </w:tcBorders>
            <w:textDirection w:val="btLr"/>
          </w:tcPr>
          <w:p w:rsidR="00394C1D" w:rsidRDefault="00A5142D" w:rsidP="00A5142D">
            <w:pPr>
              <w:spacing w:after="160" w:line="259" w:lineRule="auto"/>
              <w:jc w:val="center"/>
            </w:pPr>
            <w:r>
              <w:t>EKİM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:rsidR="00B35E53" w:rsidRPr="00A5142D" w:rsidRDefault="00B35E53" w:rsidP="00B35E53">
            <w:pPr>
              <w:spacing w:line="0" w:lineRule="atLeast"/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4-8 EKİM</w:t>
            </w:r>
          </w:p>
          <w:p w:rsidR="00394C1D" w:rsidRPr="00A5142D" w:rsidRDefault="00394C1D" w:rsidP="00394C1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394C1D" w:rsidRDefault="00394C1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394C1D" w:rsidRPr="00BE1BEB" w:rsidRDefault="00394C1D" w:rsidP="00394C1D">
            <w:pPr>
              <w:jc w:val="center"/>
              <w:rPr>
                <w:sz w:val="20"/>
              </w:rPr>
            </w:pPr>
            <w:r w:rsidRPr="00BE1BEB">
              <w:rPr>
                <w:sz w:val="20"/>
              </w:rPr>
              <w:t>KÜLTÜR VE MİRAS</w:t>
            </w:r>
          </w:p>
        </w:tc>
        <w:tc>
          <w:tcPr>
            <w:tcW w:w="1701" w:type="dxa"/>
            <w:vAlign w:val="center"/>
          </w:tcPr>
          <w:p w:rsidR="00394C1D" w:rsidRPr="00C209C9" w:rsidRDefault="00394C1D" w:rsidP="00394C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</w:rPr>
            </w:pPr>
            <w:r w:rsidRPr="00C209C9">
              <w:rPr>
                <w:sz w:val="18"/>
                <w:szCs w:val="16"/>
              </w:rPr>
              <w:t>ORTA ASYA’DA KURULAN İLK TÜRK DEVLETLERİ</w:t>
            </w:r>
          </w:p>
        </w:tc>
        <w:tc>
          <w:tcPr>
            <w:tcW w:w="2976" w:type="dxa"/>
            <w:vAlign w:val="center"/>
          </w:tcPr>
          <w:p w:rsidR="00394C1D" w:rsidRDefault="00394C1D" w:rsidP="00394C1D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 w:val="20"/>
              </w:rPr>
              <w:t>SB.6.2.1. Orta Asya’da kurulan ilk Türk devletlerinin coğrafi, siyasal, ekonomik ve kültürel özelliklerine ilişkin çıkarımlarda bulunur</w:t>
            </w:r>
            <w:r>
              <w:rPr>
                <w:rFonts w:ascii="Helvetica-Light" w:hAnsi="Helvetica-Light" w:cs="Helvetica-Light"/>
                <w:sz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394C1D" w:rsidRPr="00AC13DC" w:rsidRDefault="00394C1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C13DC">
              <w:rPr>
                <w:rFonts w:asciiTheme="minorHAnsi" w:hAnsiTheme="minorHAnsi" w:cstheme="minorHAnsi"/>
                <w:sz w:val="16"/>
                <w:szCs w:val="16"/>
              </w:rPr>
              <w:t>Bu öğrenme alanı işlenirken kültürel mirasa duyarlılık değeriyle zaman ve kronolojiyi algılama becerisinin de öğrenciler tarafından edinilmesi sağlanmalıdır.</w:t>
            </w:r>
          </w:p>
        </w:tc>
        <w:tc>
          <w:tcPr>
            <w:tcW w:w="2552" w:type="dxa"/>
            <w:vAlign w:val="center"/>
          </w:tcPr>
          <w:p w:rsidR="00394C1D" w:rsidRDefault="00394C1D" w:rsidP="00394C1D"/>
        </w:tc>
        <w:tc>
          <w:tcPr>
            <w:tcW w:w="2693" w:type="dxa"/>
            <w:vAlign w:val="center"/>
          </w:tcPr>
          <w:p w:rsidR="00BE1BEB" w:rsidRPr="00CD39CC" w:rsidRDefault="00BE1BEB" w:rsidP="00BE1BEB">
            <w:pPr>
              <w:pStyle w:val="GvdeMetni0"/>
              <w:spacing w:before="40" w:line="240" w:lineRule="auto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</w:pPr>
            <w:r w:rsidRPr="00277A73">
              <w:rPr>
                <w:rFonts w:ascii="Times New Roman" w:hAnsi="Times New Roman"/>
                <w:b w:val="0"/>
                <w:bCs w:val="0"/>
                <w:color w:val="000000"/>
                <w:spacing w:val="-20"/>
                <w:sz w:val="16"/>
                <w:szCs w:val="16"/>
              </w:rPr>
              <w:t xml:space="preserve">[!] </w:t>
            </w:r>
            <w:r w:rsidRPr="00277A73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 xml:space="preserve">Türk adının geçtiği ilk tarihsel </w:t>
            </w:r>
            <w:r w:rsidRPr="00CD39CC">
              <w:rPr>
                <w:rFonts w:ascii="Times New Roman" w:hAnsi="Times New Roman"/>
                <w:b w:val="0"/>
                <w:color w:val="000000"/>
                <w:sz w:val="16"/>
                <w:szCs w:val="16"/>
              </w:rPr>
              <w:t>metinler olan yazıtların önemi vurgulanacaktır</w:t>
            </w:r>
            <w:r w:rsidRPr="00CD39CC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 xml:space="preserve">. </w:t>
            </w:r>
          </w:p>
          <w:p w:rsidR="00394C1D" w:rsidRPr="00AC13DC" w:rsidRDefault="00394C1D" w:rsidP="00AC13DC">
            <w:pPr>
              <w:rPr>
                <w:sz w:val="16"/>
              </w:rPr>
            </w:pP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 w:val="restart"/>
            <w:textDirection w:val="btLr"/>
          </w:tcPr>
          <w:p w:rsidR="00A5142D" w:rsidRDefault="00A5142D" w:rsidP="00EA5806">
            <w:pPr>
              <w:ind w:right="113"/>
              <w:jc w:val="center"/>
            </w:pPr>
            <w:r>
              <w:lastRenderedPageBreak/>
              <w:t>EKİM</w:t>
            </w:r>
          </w:p>
        </w:tc>
        <w:tc>
          <w:tcPr>
            <w:tcW w:w="566" w:type="dxa"/>
            <w:textDirection w:val="btLr"/>
          </w:tcPr>
          <w:p w:rsidR="00A5142D" w:rsidRPr="00A5142D" w:rsidRDefault="00A5142D" w:rsidP="00B35E53">
            <w:pPr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11-15 EKİM</w:t>
            </w:r>
          </w:p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KÜLTÜR VE MİRAS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ORTA ASYA’DA KURULAN İLK TÜRK DEVLETLERİ</w:t>
            </w:r>
          </w:p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İSLAMİYET’İN YAYILIŞI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SB.6.2.1. Orta Asya’da kurulan ilk Türk devletlerinin coğrafi, siyasal, ekonomik ve kültürel özelliklerine ilişkin çıkarımlarda bulunur</w:t>
            </w:r>
            <w:r w:rsidRPr="00AD7F17">
              <w:rPr>
                <w:rFonts w:asciiTheme="minorHAnsi" w:hAnsiTheme="minorHAnsi" w:cstheme="minorHAnsi"/>
                <w:sz w:val="20"/>
              </w:rPr>
              <w:t>.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SB.6.2.2. İslamiyet’in ortaya çıkışını ve beraberinde getirdiği değişimleri yorumlar.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değerler:</w:t>
            </w:r>
          </w:p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Kültürel Mirasa Duyarlılık</w:t>
            </w:r>
          </w:p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</w:p>
          <w:p w:rsidR="00A5142D" w:rsidRPr="00AD7F17" w:rsidRDefault="00A5142D" w:rsidP="00CD39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AC13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Türklerin köklü ve zengin bir tarihe sahip oldukları vurgulanarak tarih boyunca birçok güçlü devlet kurdukları belirtilir.</w:t>
            </w:r>
          </w:p>
          <w:p w:rsidR="00A5142D" w:rsidRPr="00AD7F17" w:rsidRDefault="00A5142D" w:rsidP="00AC13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5142D" w:rsidRPr="00AD7F17" w:rsidRDefault="00A5142D" w:rsidP="00BE1BEB">
            <w:pPr>
              <w:tabs>
                <w:tab w:val="left" w:pos="282"/>
              </w:tabs>
              <w:spacing w:after="180" w:line="197" w:lineRule="exact"/>
              <w:ind w:left="8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5142D" w:rsidRPr="00AD7F17" w:rsidRDefault="00A5142D" w:rsidP="00BE1B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[!] </w:t>
            </w: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Türk kara ordusunun kuruluşu, onlu sistemin bulunuşu, ”ordu millet” geleneği ile ordunun devleti iç ve dış tehditlere karşı koruma görevi vurgulanacaktır.</w:t>
            </w:r>
          </w:p>
          <w:p w:rsidR="00A5142D" w:rsidRPr="00AD7F17" w:rsidRDefault="00A5142D" w:rsidP="00BE1BEB">
            <w:pPr>
              <w:pStyle w:val="GvdeMetniGirintisi3"/>
              <w:ind w:left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</w:rPr>
              <w:t>[!] Kök Türk ve Uygur dönemindeki diğer toplumlarla meydana gelen kültürel ve ekonomik ilişkiler ele alınacaktır.</w:t>
            </w: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B35E53">
            <w:pPr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18-22 EKİM</w:t>
            </w:r>
          </w:p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KÜLTÜR VE MİRAS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İSLAMİYET’İN YAYILIŞI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SB.6.2.2. İslamiyet’in ortaya çıkışını ve beraberinde getirdiği değişimleri yorumlar.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beceriler:</w:t>
            </w:r>
          </w:p>
          <w:p w:rsidR="00A5142D" w:rsidRPr="00AD7F17" w:rsidRDefault="00A5142D" w:rsidP="00CD39CC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Zaman ve Kronolojiyi Algılama</w:t>
            </w:r>
          </w:p>
        </w:tc>
        <w:tc>
          <w:tcPr>
            <w:tcW w:w="2552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A5142D" w:rsidRPr="00AD7F17" w:rsidRDefault="00A5142D" w:rsidP="00BE1BEB">
            <w:pPr>
              <w:pStyle w:val="GvdeMetniGirintisi3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A5142D" w:rsidTr="00EA5806">
        <w:trPr>
          <w:cantSplit/>
          <w:trHeight w:val="1375"/>
        </w:trPr>
        <w:tc>
          <w:tcPr>
            <w:tcW w:w="364" w:type="dxa"/>
            <w:vMerge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25-29 EKİM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KÜLTÜR VE MİRAS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TÜRKLERİN İSLAMİYETİ KABULÜ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SB.6.2.3. Türklerin İslamiyet’i kabulleri ile birlikte siyasi, sosyal ve kültürel alanlarda meydana gelen değişimleri fark eder.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EA5806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Style w:val="Gvdemetni"/>
                <w:rFonts w:asciiTheme="minorHAnsi" w:hAnsiTheme="minorHAnsi" w:cstheme="minorHAnsi"/>
                <w:b/>
                <w:color w:val="FF0000"/>
                <w:sz w:val="20"/>
              </w:rPr>
              <w:t>29 EKİM CUMHURİYET BAYRAMI</w:t>
            </w:r>
          </w:p>
        </w:tc>
        <w:tc>
          <w:tcPr>
            <w:tcW w:w="2693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[!] </w:t>
            </w:r>
            <w:proofErr w:type="spellStart"/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Emevi</w:t>
            </w:r>
            <w:proofErr w:type="spellEnd"/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 ve Abbasi dönemleri siyasi sosyal ve kültürel gelişmeleri, bu devletlerin Türklerle ilişkisi çerçevesinde işlenecektir.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5142D" w:rsidTr="00EA5806">
        <w:trPr>
          <w:cantSplit/>
          <w:trHeight w:val="1991"/>
        </w:trPr>
        <w:tc>
          <w:tcPr>
            <w:tcW w:w="364" w:type="dxa"/>
            <w:vMerge w:val="restart"/>
            <w:tcBorders>
              <w:top w:val="single" w:sz="4" w:space="0" w:color="auto"/>
            </w:tcBorders>
            <w:textDirection w:val="btLr"/>
          </w:tcPr>
          <w:p w:rsidR="00A5142D" w:rsidRDefault="00EA5806" w:rsidP="00EA5806">
            <w:pPr>
              <w:spacing w:after="160" w:line="259" w:lineRule="auto"/>
              <w:jc w:val="center"/>
            </w:pPr>
            <w:r>
              <w:t>KASIM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A5142D" w:rsidRPr="00A5142D" w:rsidRDefault="00A5142D" w:rsidP="00B35E53">
            <w:pPr>
              <w:ind w:right="113"/>
              <w:jc w:val="center"/>
              <w:rPr>
                <w:rFonts w:asciiTheme="minorHAnsi" w:hAnsiTheme="minorHAnsi"/>
                <w:sz w:val="20"/>
                <w:szCs w:val="14"/>
              </w:rPr>
            </w:pPr>
            <w:r w:rsidRPr="00A5142D">
              <w:rPr>
                <w:rFonts w:asciiTheme="minorHAnsi" w:hAnsiTheme="minorHAnsi"/>
                <w:sz w:val="20"/>
                <w:szCs w:val="14"/>
              </w:rPr>
              <w:t xml:space="preserve">1-5 KASIM </w:t>
            </w:r>
          </w:p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KÜLTÜR VE MİRAS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YENİ YURT ANADOLU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SB.6.2.3. Türklerin İslamiyet’i kabulleri ile birlikte siyasi, sosyal ve kültürel alanlarda meydana gelen değişimleri fark eder. SB.6.2.4. Türklerin Anadolu’yu yurt edinme sürecini XI ve XIII. yüzyıllar kapsamında analiz eder.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A5806" w:rsidRPr="00AD7F17" w:rsidRDefault="00EA5806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I. Dönem</w:t>
            </w:r>
          </w:p>
          <w:p w:rsidR="00EA5806" w:rsidRPr="00AD7F17" w:rsidRDefault="00EA5806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I. Yazılı Yoklama</w:t>
            </w:r>
          </w:p>
          <w:p w:rsidR="00A5142D" w:rsidRPr="00AD7F17" w:rsidRDefault="00A5142D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142D" w:rsidTr="00EA5806">
        <w:trPr>
          <w:cantSplit/>
          <w:trHeight w:val="1796"/>
        </w:trPr>
        <w:tc>
          <w:tcPr>
            <w:tcW w:w="364" w:type="dxa"/>
            <w:vMerge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A5142D" w:rsidRPr="00A5142D" w:rsidRDefault="00A5142D" w:rsidP="00EA5806">
            <w:pPr>
              <w:ind w:right="113"/>
              <w:jc w:val="center"/>
              <w:rPr>
                <w:rFonts w:asciiTheme="minorHAnsi" w:hAnsiTheme="minorHAnsi"/>
                <w:sz w:val="20"/>
                <w:szCs w:val="14"/>
              </w:rPr>
            </w:pPr>
            <w:r w:rsidRPr="00A5142D">
              <w:rPr>
                <w:rFonts w:asciiTheme="minorHAnsi" w:hAnsiTheme="minorHAnsi"/>
                <w:sz w:val="20"/>
                <w:szCs w:val="14"/>
              </w:rPr>
              <w:t xml:space="preserve">8-12 KASIM </w:t>
            </w:r>
          </w:p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5142D" w:rsidRDefault="00A5142D" w:rsidP="00EA5806">
            <w:pPr>
              <w:ind w:right="113"/>
              <w:jc w:val="center"/>
            </w:pPr>
            <w:r>
              <w:t>3 SAAT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KÜLTÜR VE MİRAS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13583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YENİ YURT ANADOLU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SB.6.2.4. Türklerin Anadolu’yu yurt edinme sürecini XI ve XIII. yüzyıllar kapsamında analiz eder.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Türkiye Selçukluları Dönemi’nde gerçekleştirilen kültürel faaliyetlerin Anadolu’nun yurt edilme süreci üzerindeki etkisine vurgu yapılır.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142D" w:rsidRPr="00AD7F17" w:rsidRDefault="00EA5806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0"/>
              </w:rPr>
              <w:t>10 Kasım Atatürk’ü Anma Haftası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b/>
              </w:rPr>
            </w:pPr>
            <w:r w:rsidRPr="00AD7F17">
              <w:rPr>
                <w:rFonts w:asciiTheme="minorHAnsi" w:hAnsiTheme="minorHAnsi" w:cstheme="minorHAnsi"/>
              </w:rPr>
              <w:br/>
            </w:r>
          </w:p>
          <w:p w:rsidR="00A5142D" w:rsidRPr="00AD7F17" w:rsidRDefault="00A5142D" w:rsidP="007F3691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A5806" w:rsidTr="00EA5806">
        <w:trPr>
          <w:cantSplit/>
          <w:trHeight w:val="468"/>
        </w:trPr>
        <w:tc>
          <w:tcPr>
            <w:tcW w:w="15814" w:type="dxa"/>
            <w:gridSpan w:val="9"/>
            <w:tcBorders>
              <w:top w:val="single" w:sz="4" w:space="0" w:color="auto"/>
            </w:tcBorders>
          </w:tcPr>
          <w:p w:rsidR="00EA5806" w:rsidRDefault="00EA5806" w:rsidP="00EA5806">
            <w:pPr>
              <w:jc w:val="center"/>
              <w:rPr>
                <w:rFonts w:asciiTheme="minorHAnsi" w:hAnsiTheme="minorHAnsi"/>
                <w:sz w:val="20"/>
                <w:szCs w:val="14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AD7F17">
              <w:rPr>
                <w:rFonts w:asciiTheme="minorHAnsi" w:hAnsiTheme="minorHAnsi" w:cstheme="minorHAnsi"/>
                <w:b/>
                <w:color w:val="FF000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FF0000"/>
              </w:rPr>
              <w:t>19</w:t>
            </w:r>
            <w:r w:rsidRPr="00AD7F17">
              <w:rPr>
                <w:rFonts w:asciiTheme="minorHAnsi" w:hAnsiTheme="minorHAnsi" w:cstheme="minorHAnsi"/>
                <w:b/>
                <w:color w:val="FF0000"/>
              </w:rPr>
              <w:t xml:space="preserve"> KASIM I. DÖNEM ARA TATİLİ</w:t>
            </w:r>
          </w:p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</w:p>
        </w:tc>
      </w:tr>
      <w:tr w:rsidR="00394C1D" w:rsidTr="00A5142D">
        <w:trPr>
          <w:cantSplit/>
          <w:trHeight w:val="1402"/>
        </w:trPr>
        <w:tc>
          <w:tcPr>
            <w:tcW w:w="364" w:type="dxa"/>
            <w:tcBorders>
              <w:bottom w:val="single" w:sz="4" w:space="0" w:color="auto"/>
            </w:tcBorders>
            <w:textDirection w:val="btLr"/>
          </w:tcPr>
          <w:p w:rsidR="00394C1D" w:rsidRDefault="00A5142D" w:rsidP="00A5142D">
            <w:pPr>
              <w:spacing w:after="160" w:line="259" w:lineRule="auto"/>
              <w:jc w:val="center"/>
            </w:pPr>
            <w:r>
              <w:lastRenderedPageBreak/>
              <w:t>KASIM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394C1D" w:rsidRPr="00A5142D" w:rsidRDefault="00B35E53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bCs/>
                <w:sz w:val="20"/>
              </w:rPr>
              <w:t>22-26 KASIM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394C1D" w:rsidRDefault="00394C1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394C1D" w:rsidRPr="00AD7F17" w:rsidRDefault="00394C1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KÜLTÜR VE MİRAS</w:t>
            </w:r>
          </w:p>
        </w:tc>
        <w:tc>
          <w:tcPr>
            <w:tcW w:w="1701" w:type="dxa"/>
            <w:vAlign w:val="center"/>
          </w:tcPr>
          <w:p w:rsidR="00394C1D" w:rsidRPr="00AD7F17" w:rsidRDefault="00394C1D" w:rsidP="0013583C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İPEK VE BAHARAT YOLU</w:t>
            </w:r>
          </w:p>
        </w:tc>
        <w:tc>
          <w:tcPr>
            <w:tcW w:w="2976" w:type="dxa"/>
            <w:vAlign w:val="center"/>
          </w:tcPr>
          <w:p w:rsidR="00394C1D" w:rsidRPr="00AD7F17" w:rsidRDefault="00394C1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SB.6.2.5. Tarihî ticaret yollarının toplumlar arası siyasi, kültürel ve ekonomik ilişkilerdeki rolünü açıklar.</w:t>
            </w:r>
          </w:p>
        </w:tc>
        <w:tc>
          <w:tcPr>
            <w:tcW w:w="2977" w:type="dxa"/>
            <w:vAlign w:val="center"/>
          </w:tcPr>
          <w:p w:rsidR="00394C1D" w:rsidRPr="00AD7F17" w:rsidRDefault="00394C1D" w:rsidP="00394C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394C1D" w:rsidRPr="00AD7F17" w:rsidRDefault="00394C1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394C1D" w:rsidRPr="00AD7F17" w:rsidRDefault="00AD7F17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="00AC13DC" w:rsidRPr="00AD7F17">
              <w:rPr>
                <w:rFonts w:asciiTheme="minorHAnsi" w:hAnsiTheme="minorHAnsi" w:cstheme="minorHAnsi"/>
                <w:iCs/>
                <w:sz w:val="18"/>
                <w:szCs w:val="18"/>
              </w:rPr>
              <w:t>Tarihî İpek ve Baharat yolları, ilgili haritalar üzerinden ele alınır</w:t>
            </w:r>
            <w:r w:rsidR="00AC13DC" w:rsidRPr="00AD7F1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 w:val="restart"/>
            <w:tcBorders>
              <w:top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A5142D" w:rsidRPr="00A5142D" w:rsidRDefault="00A5142D" w:rsidP="00B35E53">
            <w:pPr>
              <w:ind w:left="113" w:right="113"/>
              <w:jc w:val="center"/>
              <w:rPr>
                <w:rFonts w:asciiTheme="minorHAnsi" w:hAnsiTheme="minorHAnsi"/>
                <w:bCs/>
                <w:sz w:val="20"/>
              </w:rPr>
            </w:pPr>
            <w:r w:rsidRPr="00A5142D">
              <w:rPr>
                <w:rFonts w:asciiTheme="minorHAnsi" w:hAnsiTheme="minorHAnsi"/>
                <w:bCs/>
                <w:sz w:val="20"/>
              </w:rPr>
              <w:t xml:space="preserve">29 KASIM </w:t>
            </w:r>
          </w:p>
          <w:p w:rsidR="00A5142D" w:rsidRPr="00A5142D" w:rsidRDefault="00A5142D" w:rsidP="00B35E53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bCs/>
                <w:sz w:val="20"/>
              </w:rPr>
              <w:t>3 ARALIK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İNSANLAR, YERLER VE ÇEVRELER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COĞRAFİ KONUMU ÖĞRENİYORUM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SB.6.3.1. Konum ile ilgili kavramları kullanarak kıtaların, okyanusların ve ülkemizin coğrafi konumunu tanımlar.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AC13DC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sz w:val="16"/>
              </w:rPr>
              <w:t>Bu öğrenme alanı işlenirken vatanseverlik ve doğal çevreye duyarlılık gibi değerlerle mekânı algılama ve harita okuryazarlığı gibi becerilerin de öğrenciler tarafından edinilmesi sağlanmalıdır.</w:t>
            </w:r>
          </w:p>
        </w:tc>
        <w:tc>
          <w:tcPr>
            <w:tcW w:w="2552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A5142D" w:rsidP="00CD39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Jeopolitik, iklim, ulaşım gibi Türkiye’nin mutlak ve göreceli konumu ile ilgili özelliklerine yönelik çıkarımlarda bulunulacaktır.</w:t>
            </w:r>
          </w:p>
        </w:tc>
      </w:tr>
      <w:tr w:rsidR="00A5142D" w:rsidTr="00A5142D">
        <w:trPr>
          <w:cantSplit/>
          <w:trHeight w:val="1488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6-10 ARALIK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İNSANLAR, YERLER VE ÇEVRELER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TÜRKİYE’NİN FİZİKİ COĞRAFYA ÖZELLİKLERİ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SB.6.3.2. Türkiye’nin temel fiziki coğrafya özelliklerinden yer şekillerini, iklim özelliklerini ve bitki örtüsünü ilgili haritalar üzerinde inceler.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değerler:</w:t>
            </w:r>
          </w:p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Vatanseverlik</w:t>
            </w:r>
          </w:p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Doğal Çevreye Duyarlılık</w:t>
            </w:r>
          </w:p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</w:p>
          <w:p w:rsidR="00A5142D" w:rsidRPr="00AD7F17" w:rsidRDefault="00A5142D" w:rsidP="00CD39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A5142D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Türkiye’nin yer şekilleri, yükselti, iklim gibi fiziki özelliklerine dair haritalar verilir.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13-17 ARALIK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İNSANLAR, YERLER VE ÇEVRELER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TÜRKİYE’NİN FİZİKİ COĞRAFYA ÖZELLİKLERİ</w:t>
            </w:r>
          </w:p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TÜRKİYE’NİN BEŞERÎ COĞRAFYA ÖZELLİKLERİ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 xml:space="preserve">SB.6.3.2. Türkiye’nin temel fiziki coğrafya özelliklerinden yer şekillerini, iklim özelliklerini ve bitki örtüsünü ilgili haritalar üzerinde inceler. </w:t>
            </w:r>
          </w:p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SB.6.3.3. Türkiye’nin temel beşerî coğrafya özelliklerini ilgili haritalar üzerinde gösterir.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beceriler:</w:t>
            </w:r>
          </w:p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Mekânı Algılama</w:t>
            </w:r>
          </w:p>
          <w:p w:rsidR="00A5142D" w:rsidRPr="00AD7F17" w:rsidRDefault="00A5142D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Harita okur-yazarlığı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AC13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Cumhuriyet’in ilk yıllarındaki nüfusun dağılımına ve nüfusun dağılışına vurgu yapılır.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Türkiye’nin nüfus dağılışı, ekonomik faaliyetleri, yer altı ve yer üstü kaynaklarına dair haritalar verilir</w:t>
            </w: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B35E53">
            <w:pPr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20-24 ARALIK</w:t>
            </w:r>
          </w:p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İNSANLAR, YERLER VE ÇEVRELER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TÜRKİYE’NİN BEŞERÎ COĞRAFYA ÖZELLİKLERİ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SB.6.3.3. Türkiye’nin temel beşerî coğrafya özelliklerini ilgili haritalar üzerinde gösterir.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AC1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EA5806" w:rsidP="00AD7F17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5142D"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="00A5142D" w:rsidRPr="00AD7F17">
              <w:rPr>
                <w:rFonts w:asciiTheme="minorHAnsi" w:hAnsiTheme="minorHAnsi" w:cstheme="minorHAnsi"/>
                <w:sz w:val="16"/>
              </w:rPr>
              <w:t>Türkiye’nin nüfus dağılışı, ekonomik faaliyetleri, yer altı ve yer üstü kaynaklarına dair haritalar verilir.</w:t>
            </w: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27-31 ARALIK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İNSANLAR, YERLER VE ÇEVRELER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13583C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DÜNYADA İKLİM VE YAŞAM</w:t>
            </w:r>
          </w:p>
          <w:p w:rsidR="00A5142D" w:rsidRPr="00AD7F17" w:rsidRDefault="00A5142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SB.6.3.4. Dünyanın farklı doğal ortamlarındaki insan yaşantılarından yola çıkarak iklim özellikleri hakkında çıkarımlarda bulunur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A5142D" w:rsidP="00CD39CC">
            <w:pPr>
              <w:pStyle w:val="StilVerdana10MaddeParag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</w:rPr>
              <w:t xml:space="preserve">[!]Çöl iklimi, kutup iklimi, muson iklimi ve ekvatoral iklim üzerinde durulur. </w:t>
            </w:r>
          </w:p>
          <w:p w:rsidR="00EA5806" w:rsidRPr="00AD7F17" w:rsidRDefault="00EA5806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I. Dönem</w:t>
            </w:r>
          </w:p>
          <w:p w:rsidR="00A5142D" w:rsidRPr="00EA5806" w:rsidRDefault="00EA5806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sz w:val="16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II. Yazılı Yoklama</w:t>
            </w:r>
            <w:r w:rsidRPr="00AD7F17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A5142D" w:rsidTr="00A5142D">
        <w:trPr>
          <w:cantSplit/>
          <w:trHeight w:val="1928"/>
        </w:trPr>
        <w:tc>
          <w:tcPr>
            <w:tcW w:w="364" w:type="dxa"/>
            <w:vMerge w:val="restart"/>
            <w:textDirection w:val="btLr"/>
          </w:tcPr>
          <w:p w:rsidR="00A5142D" w:rsidRDefault="00A5142D" w:rsidP="00EA5806">
            <w:pPr>
              <w:ind w:right="113"/>
              <w:jc w:val="center"/>
            </w:pPr>
            <w:r>
              <w:lastRenderedPageBreak/>
              <w:t>OCAK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3-7 OCAK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right="113"/>
              <w:jc w:val="center"/>
            </w:pPr>
            <w:r>
              <w:t>3 SAAT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BİLİM, TEKNOLOJİ VE TOPLUM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7F17">
              <w:rPr>
                <w:rFonts w:asciiTheme="minorHAnsi" w:hAnsiTheme="minorHAnsi" w:cstheme="minorHAnsi"/>
                <w:sz w:val="18"/>
                <w:szCs w:val="15"/>
              </w:rPr>
              <w:t>SOSYAL BİLİMLERİN TOPLUM HAYATINA ETKİSİ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SB.6.4.1. Sosyal bilimlerdeki çalışma ve bulgulardan hareketle sosyal bilimlerin toplum hayatına etkisine örnekler verir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Bu öğrenme alanı işlenirken bilimsellik değeriyle yenilikçilik ve araştırma gibi becerilerin de öğrenciler tarafından edinilmesi sağlanmalıdır.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AC13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Mustafa Kemal Atatürk’ün bilime ve sosyal bilimlere verdiği öneme değinilir. 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CD39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Psikoloji, felsefe, antropoloji, arkeoloji vb. bilimlerden örnekler verilerek sosyal bilimleri oluşturan disiplinler tanıtılır.</w:t>
            </w:r>
          </w:p>
          <w:p w:rsidR="00A5142D" w:rsidRPr="00AD7F17" w:rsidRDefault="00A5142D" w:rsidP="00AC13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Türkiye’deki bilim ve teknolojinin gelişimine yönelik çalışmalara değinilir</w:t>
            </w:r>
          </w:p>
        </w:tc>
      </w:tr>
      <w:tr w:rsidR="00A5142D" w:rsidTr="00A5142D">
        <w:trPr>
          <w:cantSplit/>
          <w:trHeight w:val="1364"/>
        </w:trPr>
        <w:tc>
          <w:tcPr>
            <w:tcW w:w="364" w:type="dxa"/>
            <w:vMerge/>
            <w:textDirection w:val="btLr"/>
          </w:tcPr>
          <w:p w:rsidR="00A5142D" w:rsidRDefault="00A5142D" w:rsidP="00A5142D">
            <w:pPr>
              <w:ind w:right="113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10-14 OCAK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BİLİM, TEKNOLOJİ VE TOPLUM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GELECEKTEKİ YAŞAM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SB.6.4.2. Bilimsel ve teknolojik gelişmelerin gelecekteki yaşam üzerine etkilerine ilişkin fikirler ileri sürer.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değerler:</w:t>
            </w:r>
          </w:p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Bilimsellik</w:t>
            </w:r>
          </w:p>
          <w:p w:rsidR="00A5142D" w:rsidRPr="00AD7F17" w:rsidRDefault="00A5142D" w:rsidP="00CD39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Türkiye’deki bilim ve teknolojinin gelişimine yönelik çalışmalara değinilir.</w:t>
            </w:r>
          </w:p>
        </w:tc>
      </w:tr>
      <w:tr w:rsidR="00A5142D" w:rsidTr="00EA5806">
        <w:trPr>
          <w:cantSplit/>
          <w:trHeight w:val="1179"/>
        </w:trPr>
        <w:tc>
          <w:tcPr>
            <w:tcW w:w="364" w:type="dxa"/>
            <w:vMerge/>
            <w:tcBorders>
              <w:bottom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17-21 OCAK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A5142D" w:rsidRDefault="00A5142D" w:rsidP="00EA5806">
            <w:pPr>
              <w:ind w:right="113"/>
              <w:jc w:val="center"/>
            </w:pPr>
            <w:r>
              <w:t>3 SAAT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BİLİM, TEKNOLOJİ VE TOPLUM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BİLİMSEL ARAŞTIRMA BASAMAKLARI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SB.6.4.3. Bilimsel araştırma basamaklarını kullanarak araştırma yapar.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beceriler:</w:t>
            </w:r>
          </w:p>
          <w:p w:rsidR="00A5142D" w:rsidRPr="00AD7F17" w:rsidRDefault="00A5142D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Yenilikçilik </w:t>
            </w:r>
          </w:p>
          <w:p w:rsidR="00A5142D" w:rsidRPr="00AD7F17" w:rsidRDefault="00A5142D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Atatürk’ün akılcılığa ve bilime verdiği önemden yola çıkarak Cumhuriyet</w:t>
            </w: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’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ten günümüze bilim insanları ve çalışmalarına örnekler verilir.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5142D" w:rsidRPr="00AD7F17" w:rsidRDefault="00A5142D" w:rsidP="00AC13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[!]Oluşturulan homojen gruplara bilimsel araştırma basamaklarına uygun öğrencilere buldukları konular çerçevesinde bir araştırma örneği yaptırılabilir. </w:t>
            </w:r>
          </w:p>
        </w:tc>
      </w:tr>
      <w:tr w:rsidR="00EA5806" w:rsidTr="00EA5806">
        <w:trPr>
          <w:cantSplit/>
          <w:trHeight w:val="355"/>
        </w:trPr>
        <w:tc>
          <w:tcPr>
            <w:tcW w:w="158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A5806" w:rsidRPr="00AD7F17" w:rsidRDefault="00EA5806" w:rsidP="00EA58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YARIYIL TATİLİ 2</w:t>
            </w:r>
            <w:r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4</w:t>
            </w:r>
            <w:r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 xml:space="preserve"> OCAK</w:t>
            </w:r>
            <w:r w:rsidRPr="00AD7F17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–</w:t>
            </w:r>
            <w:r w:rsidRPr="00AD7F17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4</w:t>
            </w:r>
            <w:r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 xml:space="preserve"> ŞUBAT</w:t>
            </w:r>
          </w:p>
        </w:tc>
      </w:tr>
      <w:tr w:rsidR="00EA5806" w:rsidTr="00A5142D">
        <w:trPr>
          <w:cantSplit/>
          <w:trHeight w:val="1548"/>
        </w:trPr>
        <w:tc>
          <w:tcPr>
            <w:tcW w:w="364" w:type="dxa"/>
            <w:vMerge w:val="restart"/>
            <w:tcBorders>
              <w:top w:val="single" w:sz="4" w:space="0" w:color="auto"/>
            </w:tcBorders>
            <w:textDirection w:val="btLr"/>
          </w:tcPr>
          <w:p w:rsidR="00EA5806" w:rsidRDefault="00EA5806" w:rsidP="00A5142D">
            <w:pPr>
              <w:spacing w:after="160" w:line="259" w:lineRule="auto"/>
              <w:jc w:val="center"/>
            </w:pPr>
            <w:r>
              <w:t>ŞUBAT</w:t>
            </w:r>
          </w:p>
          <w:p w:rsidR="00EA5806" w:rsidRDefault="00EA5806" w:rsidP="00394C1D">
            <w:pPr>
              <w:ind w:left="113" w:right="113"/>
              <w:jc w:val="center"/>
            </w:pPr>
            <w:r>
              <w:t xml:space="preserve">ŞUBAT </w:t>
            </w:r>
          </w:p>
          <w:p w:rsidR="00EA5806" w:rsidRDefault="00EA5806" w:rsidP="00394C1D">
            <w:pPr>
              <w:ind w:left="113" w:right="113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EA5806" w:rsidRPr="00A5142D" w:rsidRDefault="00EA5806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7-11 ŞUBAT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BİLİM, TEKNOLOJİ VE TOPLUM</w:t>
            </w:r>
          </w:p>
        </w:tc>
        <w:tc>
          <w:tcPr>
            <w:tcW w:w="1701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TELİF VE PATENT HAKKI</w:t>
            </w:r>
          </w:p>
        </w:tc>
        <w:tc>
          <w:tcPr>
            <w:tcW w:w="2976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SB.6.4.4. Telif ve patent hakları saklı ürünlerin yasal yollardan temin edilmesinin gerekliliğini savunur.</w:t>
            </w:r>
          </w:p>
        </w:tc>
        <w:tc>
          <w:tcPr>
            <w:tcW w:w="2977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[!]Telif hakkı olan örnek yayımlar gösterilebilir. Üretilen çeşitli ürünlerin patente sahip olup olmadıkları incelenebilir.</w:t>
            </w:r>
          </w:p>
        </w:tc>
      </w:tr>
      <w:tr w:rsidR="00EA5806" w:rsidTr="00A5142D">
        <w:trPr>
          <w:cantSplit/>
          <w:trHeight w:val="1414"/>
        </w:trPr>
        <w:tc>
          <w:tcPr>
            <w:tcW w:w="364" w:type="dxa"/>
            <w:vMerge/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EA5806" w:rsidRPr="00A5142D" w:rsidRDefault="00EA5806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14-18 ŞUBAT</w:t>
            </w:r>
          </w:p>
        </w:tc>
        <w:tc>
          <w:tcPr>
            <w:tcW w:w="568" w:type="dxa"/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ÜRETİM, DAĞITIM VE TÜKETİM</w:t>
            </w:r>
          </w:p>
        </w:tc>
        <w:tc>
          <w:tcPr>
            <w:tcW w:w="1701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KAYNAKLARIN ÜLKE EKONOMİSİNDEKİ YERİ</w:t>
            </w:r>
          </w:p>
        </w:tc>
        <w:tc>
          <w:tcPr>
            <w:tcW w:w="2976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SB.6.5.1. Ülkemizin kaynaklarıyla ekonomik faaliyetlerini ilişkilendirir.</w:t>
            </w:r>
          </w:p>
        </w:tc>
        <w:tc>
          <w:tcPr>
            <w:tcW w:w="2977" w:type="dxa"/>
            <w:vAlign w:val="center"/>
          </w:tcPr>
          <w:p w:rsidR="00EA5806" w:rsidRPr="00AD7F17" w:rsidRDefault="00EA5806" w:rsidP="00AC13DC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sz w:val="16"/>
              </w:rPr>
              <w:t>Bu öğrenme alanı işlenirken vatanseverlik, doğal çevreye karşı duyarlılık ve sorumluluk gibi değerlerle girişimcilik, yenilikçilik ve araştırma gibi becerilerin de öğrenciler tarafından edinilmesi sağlanmalıdır.</w:t>
            </w:r>
          </w:p>
        </w:tc>
        <w:tc>
          <w:tcPr>
            <w:tcW w:w="2552" w:type="dxa"/>
            <w:vAlign w:val="center"/>
          </w:tcPr>
          <w:p w:rsidR="00EA5806" w:rsidRPr="00AD7F17" w:rsidRDefault="00EA5806" w:rsidP="00AC13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Mustafa Kemal Atatürk döneminde açılan Atatürk Orman Çiftliği ve Maden Tetkik Arama Enstitüsü’ne değinilir.</w:t>
            </w:r>
          </w:p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EA5806" w:rsidRPr="00AD7F17" w:rsidRDefault="00EA5806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Kaynakların ülke ekonomisindeki yeri ve önemi tartışılır.</w:t>
            </w:r>
          </w:p>
          <w:p w:rsidR="00EA5806" w:rsidRPr="00AD7F17" w:rsidRDefault="00EA5806" w:rsidP="00AC13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5806" w:rsidTr="00A5142D">
        <w:trPr>
          <w:cantSplit/>
          <w:trHeight w:val="1380"/>
        </w:trPr>
        <w:tc>
          <w:tcPr>
            <w:tcW w:w="364" w:type="dxa"/>
            <w:vMerge/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EA5806" w:rsidRPr="00A5142D" w:rsidRDefault="00EA5806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21-25 ŞUBAT</w:t>
            </w:r>
          </w:p>
        </w:tc>
        <w:tc>
          <w:tcPr>
            <w:tcW w:w="568" w:type="dxa"/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ÜRETİM, DAĞITIM VE TÜKETİM</w:t>
            </w:r>
          </w:p>
        </w:tc>
        <w:tc>
          <w:tcPr>
            <w:tcW w:w="1701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KAYNAKLARIN BİLİNÇSİZ KULLANIMI</w:t>
            </w:r>
          </w:p>
        </w:tc>
        <w:tc>
          <w:tcPr>
            <w:tcW w:w="2976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SB.6.5.2. Kaynakların bilinçsizce tüketilmesinin canlı yaşamına etkilerini analiz eder.</w:t>
            </w:r>
          </w:p>
        </w:tc>
        <w:tc>
          <w:tcPr>
            <w:tcW w:w="2977" w:type="dxa"/>
            <w:vAlign w:val="center"/>
          </w:tcPr>
          <w:p w:rsidR="00EA5806" w:rsidRPr="00AD7F17" w:rsidRDefault="00EA5806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değerler:</w:t>
            </w:r>
          </w:p>
          <w:p w:rsidR="00EA5806" w:rsidRPr="00AD7F17" w:rsidRDefault="00EA5806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Vatanseverlik</w:t>
            </w:r>
          </w:p>
          <w:p w:rsidR="00EA5806" w:rsidRPr="00AD7F17" w:rsidRDefault="00EA5806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Doğal Çevreye Duyarlılık</w:t>
            </w:r>
          </w:p>
          <w:p w:rsidR="00EA5806" w:rsidRPr="00AD7F17" w:rsidRDefault="00EA5806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Sorumluluk</w:t>
            </w:r>
          </w:p>
        </w:tc>
        <w:tc>
          <w:tcPr>
            <w:tcW w:w="2552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Yenilenebilir ve yenilenemeyen kaynakların önemi vurgulanır.</w:t>
            </w:r>
          </w:p>
        </w:tc>
      </w:tr>
      <w:tr w:rsidR="00EA5806" w:rsidTr="00EA5806">
        <w:trPr>
          <w:cantSplit/>
          <w:trHeight w:val="1315"/>
        </w:trPr>
        <w:tc>
          <w:tcPr>
            <w:tcW w:w="364" w:type="dxa"/>
            <w:vMerge/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EA5806" w:rsidRDefault="00EA5806" w:rsidP="00394C1D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 xml:space="preserve">28 ŞUBAT </w:t>
            </w:r>
          </w:p>
          <w:p w:rsidR="00EA5806" w:rsidRPr="00A5142D" w:rsidRDefault="00EA5806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4 MART</w:t>
            </w:r>
          </w:p>
        </w:tc>
        <w:tc>
          <w:tcPr>
            <w:tcW w:w="568" w:type="dxa"/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ÜRETİM, DAĞITIM VE TÜKETİM</w:t>
            </w:r>
          </w:p>
        </w:tc>
        <w:tc>
          <w:tcPr>
            <w:tcW w:w="1701" w:type="dxa"/>
            <w:vAlign w:val="center"/>
          </w:tcPr>
          <w:p w:rsidR="00EA5806" w:rsidRPr="00AD7F17" w:rsidRDefault="00EA5806" w:rsidP="00394C1D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YATIRIM VE PAZARLAMA</w:t>
            </w:r>
          </w:p>
        </w:tc>
        <w:tc>
          <w:tcPr>
            <w:tcW w:w="2976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SB.6.5.3. Türkiye’nin coğrafi özelliklerini dikkate alarak yatırım ve pazarlama proje önerileri hazırlar.</w:t>
            </w:r>
          </w:p>
        </w:tc>
        <w:tc>
          <w:tcPr>
            <w:tcW w:w="2977" w:type="dxa"/>
            <w:vAlign w:val="center"/>
          </w:tcPr>
          <w:p w:rsidR="00EA5806" w:rsidRPr="00AD7F17" w:rsidRDefault="00EA5806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beceriler:</w:t>
            </w:r>
          </w:p>
          <w:p w:rsidR="00EA5806" w:rsidRPr="00AD7F17" w:rsidRDefault="00EA5806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Girişimcilik</w:t>
            </w:r>
          </w:p>
          <w:p w:rsidR="00EA5806" w:rsidRPr="00AD7F17" w:rsidRDefault="00EA5806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Yenilikçilik</w:t>
            </w:r>
          </w:p>
          <w:p w:rsidR="00EA5806" w:rsidRPr="00AD7F17" w:rsidRDefault="00EA5806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Araştırma</w:t>
            </w:r>
          </w:p>
          <w:p w:rsidR="00EA5806" w:rsidRPr="00AD7F17" w:rsidRDefault="00EA5806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A5806" w:rsidRPr="00AD7F17" w:rsidRDefault="00EA5806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/>
                <w:sz w:val="16"/>
                <w:szCs w:val="16"/>
              </w:rPr>
              <w:t>İstiklâl Marşı’nın Kabulü ve Mehmet Akif Ersoy’u Anma Günü</w:t>
            </w:r>
          </w:p>
        </w:tc>
      </w:tr>
      <w:tr w:rsidR="00A5142D" w:rsidTr="00A5142D">
        <w:trPr>
          <w:cantSplit/>
          <w:trHeight w:val="1134"/>
        </w:trPr>
        <w:tc>
          <w:tcPr>
            <w:tcW w:w="364" w:type="dxa"/>
            <w:vMerge w:val="restart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lastRenderedPageBreak/>
              <w:t>MART</w:t>
            </w:r>
          </w:p>
          <w:p w:rsidR="00A5142D" w:rsidRDefault="00A5142D" w:rsidP="00394C1D">
            <w:pPr>
              <w:ind w:left="113" w:right="113"/>
              <w:jc w:val="center"/>
            </w:pPr>
            <w:r>
              <w:t xml:space="preserve"> </w:t>
            </w:r>
          </w:p>
          <w:p w:rsidR="00A5142D" w:rsidRDefault="00A5142D" w:rsidP="00394C1D">
            <w:pPr>
              <w:ind w:left="113" w:right="113"/>
              <w:jc w:val="center"/>
            </w:pPr>
            <w:r>
              <w:t xml:space="preserve"> </w:t>
            </w:r>
          </w:p>
          <w:p w:rsidR="00A5142D" w:rsidRDefault="00A5142D" w:rsidP="00394C1D">
            <w:pPr>
              <w:spacing w:after="160" w:line="259" w:lineRule="auto"/>
              <w:jc w:val="center"/>
            </w:pPr>
            <w:r>
              <w:t xml:space="preserve"> </w:t>
            </w: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7-11MART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ÜRETİM, DAĞITIM VE TÜKETİM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VERGİMİ ÖDÜYORUM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SB.6.5.4. Vatandaşlık sorumluluğu ve ülke ekonomisine katkısı açısından vergi vermenin gereğini ve önemini savunur.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AC13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Vatandaşların devlete karşı görevleri ve Mustafa Kemal Atatürk’ün vatandaşlık görevlerine önem vermesi.</w:t>
            </w:r>
          </w:p>
        </w:tc>
        <w:tc>
          <w:tcPr>
            <w:tcW w:w="2693" w:type="dxa"/>
            <w:vAlign w:val="center"/>
          </w:tcPr>
          <w:p w:rsidR="00A5142D" w:rsidRPr="00AD7F17" w:rsidRDefault="00A5142D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[!]Ekonomik ilişkilerimizin yoğun olduğu ilk 5 ülke ele alınacaktır.</w:t>
            </w:r>
          </w:p>
          <w:p w:rsidR="00A5142D" w:rsidRPr="00AD7F17" w:rsidRDefault="00A5142D" w:rsidP="00AC13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A5142D" w:rsidTr="00EA5806">
        <w:trPr>
          <w:cantSplit/>
          <w:trHeight w:val="1024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spacing w:after="160" w:line="259" w:lineRule="auto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14-18 MART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ÜRETİM, DAĞITIM VE TÜKETİM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NİTELİKLİ İNSAN GÜCÜ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SB.6.5.5. Nitelikli insan gücünün Türkiye ekonomisinin gelişimindeki yerini ve önemini analiz eder.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br/>
              <w:t>[!]</w:t>
            </w:r>
            <w:r w:rsidRPr="00AD7F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Meslek seçiminde çeşitli mesleklerden bireyler okula getirtilerek meslek tanıtımı yapılabilir.</w:t>
            </w:r>
          </w:p>
        </w:tc>
      </w:tr>
      <w:tr w:rsidR="00A5142D" w:rsidTr="00EA5806">
        <w:trPr>
          <w:cantSplit/>
          <w:trHeight w:val="1266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spacing w:after="160" w:line="259" w:lineRule="auto"/>
              <w:jc w:val="center"/>
            </w:pPr>
          </w:p>
        </w:tc>
        <w:tc>
          <w:tcPr>
            <w:tcW w:w="566" w:type="dxa"/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21-25 MART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ÜRETİM, DAĞITIM VE TÜKETİM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MESLEĞİMİ SEÇİYORUM</w:t>
            </w:r>
          </w:p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SB.6.5.6. İlgi duyduğu mesleklerin gerektirdiği kişilik özelliklerini, becerileri ve eğitim sürecini araştırır.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5142D" w:rsidRPr="00AD7F17" w:rsidRDefault="00A5142D" w:rsidP="00CD39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Meslek seçiminde çeşitli mesleklerden bireyler okula getirtilerek meslek tanıtımı yapılabilir.</w:t>
            </w:r>
          </w:p>
          <w:p w:rsidR="00A5142D" w:rsidRPr="00AD7F17" w:rsidRDefault="00A5142D" w:rsidP="002D5D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:rsidR="00A5142D" w:rsidRPr="00AD7F17" w:rsidRDefault="00A5142D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142D" w:rsidTr="00EA5806">
        <w:trPr>
          <w:cantSplit/>
          <w:trHeight w:val="1412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spacing w:after="160" w:line="259" w:lineRule="auto"/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A5142D" w:rsidRDefault="00A5142D" w:rsidP="00A5142D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 xml:space="preserve">28 MART </w:t>
            </w:r>
          </w:p>
          <w:p w:rsidR="00A5142D" w:rsidRPr="00A5142D" w:rsidRDefault="00A5142D" w:rsidP="00A5142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 NİSAN</w:t>
            </w:r>
          </w:p>
        </w:tc>
        <w:tc>
          <w:tcPr>
            <w:tcW w:w="568" w:type="dxa"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ETKİN VATANDAŞLIK</w:t>
            </w:r>
          </w:p>
        </w:tc>
        <w:tc>
          <w:tcPr>
            <w:tcW w:w="1701" w:type="dxa"/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YÖNETİM BİÇİMLERİNİ ÖĞRENİYORUM</w:t>
            </w:r>
          </w:p>
        </w:tc>
        <w:tc>
          <w:tcPr>
            <w:tcW w:w="2976" w:type="dxa"/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SB.6.6.1. Demokrasinin temel ilkeleri açısından farklı yönetim biçimlerini karşılaştırır.</w:t>
            </w:r>
          </w:p>
        </w:tc>
        <w:tc>
          <w:tcPr>
            <w:tcW w:w="2977" w:type="dxa"/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Bu öğrenme alanı işlenirken eşitlik değeriyle eleştirel düşünme, Türkçeyi doğru, güzel ve etkili kullanma ile politik okuryazarlık becerilerinin de öğrenciler tarafından edinilmesi sağlanmalıdır.</w:t>
            </w:r>
          </w:p>
        </w:tc>
        <w:tc>
          <w:tcPr>
            <w:tcW w:w="2552" w:type="dxa"/>
            <w:vAlign w:val="center"/>
          </w:tcPr>
          <w:p w:rsidR="00A5142D" w:rsidRPr="00AD7F17" w:rsidRDefault="00A5142D" w:rsidP="00AC13DC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İnsanların sahip oldukları hak ve hürriyetler ile Mustafa Kemal Atatürk’ün insan hak ve hürriyetlerine verdiği önem</w:t>
            </w:r>
          </w:p>
        </w:tc>
        <w:tc>
          <w:tcPr>
            <w:tcW w:w="2693" w:type="dxa"/>
            <w:vAlign w:val="center"/>
          </w:tcPr>
          <w:p w:rsidR="00A5142D" w:rsidRPr="00AD7F17" w:rsidRDefault="00A5142D" w:rsidP="002D5DDB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142D" w:rsidTr="00EA5806">
        <w:trPr>
          <w:cantSplit/>
          <w:trHeight w:val="1404"/>
        </w:trPr>
        <w:tc>
          <w:tcPr>
            <w:tcW w:w="364" w:type="dxa"/>
            <w:vMerge/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A5142D" w:rsidRPr="00A5142D" w:rsidRDefault="00A5142D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4-8 NİSAN</w:t>
            </w:r>
          </w:p>
          <w:p w:rsidR="00A5142D" w:rsidRDefault="00A5142D">
            <w:pPr>
              <w:ind w:left="113" w:right="113"/>
              <w:rPr>
                <w:rFonts w:asciiTheme="minorHAnsi" w:hAnsiTheme="minorHAnsi"/>
                <w:sz w:val="20"/>
              </w:rPr>
            </w:pPr>
          </w:p>
          <w:p w:rsidR="00A5142D" w:rsidRDefault="00A5142D">
            <w:pPr>
              <w:ind w:left="113" w:right="113"/>
              <w:rPr>
                <w:rFonts w:asciiTheme="minorHAnsi" w:hAnsiTheme="minorHAnsi"/>
                <w:sz w:val="20"/>
              </w:rPr>
            </w:pPr>
          </w:p>
          <w:p w:rsidR="00A5142D" w:rsidRPr="00A5142D" w:rsidRDefault="00A5142D" w:rsidP="00A5142D">
            <w:pPr>
              <w:ind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-22 NİSAN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A5142D" w:rsidRDefault="00A5142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ETKİN VATANDAŞLIK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394C1D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YASAMA, YÜRÜTME VE YARGI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EA5806" w:rsidRPr="00AD7F17" w:rsidRDefault="00A5142D" w:rsidP="00394C1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SB.6.6.2. Türkiye Cumhuriyeti Devleti’nde yasama, yürütme ve yargı güçleri arasındaki ilişkiyi açıklar.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5142D" w:rsidRPr="00AD7F17" w:rsidRDefault="00A5142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23 Nisan Ulusal Egemenlik ve Çocuk Bayramı</w:t>
            </w:r>
          </w:p>
          <w:p w:rsidR="00A5142D" w:rsidRPr="00AD7F17" w:rsidRDefault="00A5142D" w:rsidP="00394C1D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5142D" w:rsidRDefault="00A5142D" w:rsidP="00BE1BE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Kuvvetler ayrılığı ilkesi ile yasama, yürütme ve yargı güçlerinin her birinin kendine has yetki ve sorumluluklarının olduğu üzerinde durulur.</w:t>
            </w:r>
          </w:p>
          <w:p w:rsidR="00EA5806" w:rsidRPr="00AD7F17" w:rsidRDefault="00EA5806" w:rsidP="00EA58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II. Dönem</w:t>
            </w:r>
          </w:p>
          <w:p w:rsidR="00EA5806" w:rsidRPr="00EA5806" w:rsidRDefault="00EA5806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  <w:u w:val="single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I. Yazılı Yoklama</w:t>
            </w:r>
          </w:p>
        </w:tc>
      </w:tr>
      <w:tr w:rsidR="00EA5806" w:rsidTr="00EA5806">
        <w:trPr>
          <w:cantSplit/>
          <w:trHeight w:val="159"/>
        </w:trPr>
        <w:tc>
          <w:tcPr>
            <w:tcW w:w="36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A5806" w:rsidRDefault="00EA5806" w:rsidP="00394C1D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54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A5806" w:rsidRPr="00AD7F17" w:rsidRDefault="00EA5806" w:rsidP="00EA58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11</w:t>
            </w:r>
            <w:r w:rsidRPr="00AD7F17">
              <w:rPr>
                <w:rFonts w:asciiTheme="minorHAnsi" w:hAnsiTheme="minorHAnsi" w:cstheme="minorHAnsi"/>
                <w:b/>
                <w:color w:val="FF0000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color w:val="FF000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AD7F1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</w:rPr>
              <w:t>NİSAN</w:t>
            </w:r>
            <w:r w:rsidRPr="00AD7F17">
              <w:rPr>
                <w:rFonts w:asciiTheme="minorHAnsi" w:hAnsiTheme="minorHAnsi" w:cstheme="minorHAnsi"/>
                <w:b/>
                <w:color w:val="FF0000"/>
              </w:rPr>
              <w:t xml:space="preserve"> I</w:t>
            </w:r>
            <w:r>
              <w:rPr>
                <w:rFonts w:asciiTheme="minorHAnsi" w:hAnsiTheme="minorHAnsi" w:cstheme="minorHAnsi"/>
                <w:b/>
                <w:color w:val="FF0000"/>
              </w:rPr>
              <w:t>I</w:t>
            </w:r>
            <w:r w:rsidRPr="00AD7F17">
              <w:rPr>
                <w:rFonts w:asciiTheme="minorHAnsi" w:hAnsiTheme="minorHAnsi" w:cstheme="minorHAnsi"/>
                <w:b/>
                <w:color w:val="FF0000"/>
              </w:rPr>
              <w:t>. DÖNEM ARA TATİLİ</w:t>
            </w:r>
          </w:p>
        </w:tc>
      </w:tr>
      <w:tr w:rsidR="006B2B37" w:rsidTr="00EA5806">
        <w:trPr>
          <w:cantSplit/>
          <w:trHeight w:val="1225"/>
        </w:trPr>
        <w:tc>
          <w:tcPr>
            <w:tcW w:w="364" w:type="dxa"/>
            <w:vMerge/>
            <w:tcBorders>
              <w:top w:val="single" w:sz="4" w:space="0" w:color="auto"/>
            </w:tcBorders>
            <w:textDirection w:val="btLr"/>
          </w:tcPr>
          <w:p w:rsidR="006B2B37" w:rsidRDefault="006B2B37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6B2B37" w:rsidRPr="00A5142D" w:rsidRDefault="006B2B37" w:rsidP="00A5142D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18</w:t>
            </w:r>
            <w:r>
              <w:rPr>
                <w:rFonts w:asciiTheme="minorHAnsi" w:hAnsiTheme="minorHAnsi"/>
                <w:sz w:val="20"/>
              </w:rPr>
              <w:t xml:space="preserve"> 22 NİSAN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6B2B37" w:rsidRDefault="006B2B37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B2B37" w:rsidRPr="00AD7F17" w:rsidRDefault="006B2B37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ETKİN VATANDAŞLIK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2B37" w:rsidRPr="00AD7F17" w:rsidRDefault="006B2B37" w:rsidP="00394C1D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YÖNETİMİN KARAR ALMA SÜRECİNE KATILIYORUM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6B2B37" w:rsidRPr="00AD7F17" w:rsidRDefault="006B2B37" w:rsidP="00394C1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SB.6.6.3. Yönetimin karar alma sürecini etkileyen unsurları analiz eder.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B2B37" w:rsidRPr="00AD7F17" w:rsidRDefault="006B2B37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B2B37" w:rsidRPr="00AD7F17" w:rsidRDefault="006B2B37" w:rsidP="00394C1D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B2B37" w:rsidRPr="00AD7F17" w:rsidRDefault="006B2B37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Konu siyasi partiler, sivil toplum kuruluşları, medya ve bireyler (kamuoyu) kapsamında ele alınır</w:t>
            </w:r>
          </w:p>
        </w:tc>
      </w:tr>
      <w:tr w:rsidR="006B2B37" w:rsidTr="006B2B37">
        <w:trPr>
          <w:cantSplit/>
          <w:trHeight w:val="1690"/>
        </w:trPr>
        <w:tc>
          <w:tcPr>
            <w:tcW w:w="364" w:type="dxa"/>
            <w:vMerge/>
            <w:tcBorders>
              <w:bottom w:val="single" w:sz="4" w:space="0" w:color="auto"/>
            </w:tcBorders>
            <w:textDirection w:val="btLr"/>
          </w:tcPr>
          <w:p w:rsidR="006B2B37" w:rsidRDefault="006B2B37" w:rsidP="006B2B37">
            <w:pPr>
              <w:spacing w:after="160" w:line="259" w:lineRule="auto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6B2B37" w:rsidRPr="00A5142D" w:rsidRDefault="006B2B37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25-29 NİSAN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6B2B37" w:rsidRDefault="006B2B37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6B2B37" w:rsidRPr="00AD7F17" w:rsidRDefault="006B2B37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ETKİN VATANDAŞLIK</w:t>
            </w:r>
          </w:p>
        </w:tc>
        <w:tc>
          <w:tcPr>
            <w:tcW w:w="1701" w:type="dxa"/>
            <w:vAlign w:val="center"/>
          </w:tcPr>
          <w:p w:rsidR="006B2B37" w:rsidRPr="00AD7F17" w:rsidRDefault="006B2B37" w:rsidP="00394C1D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TOPLUMSAL HAYATIMIZDA DEMOKRASİNİN ÖNEMİ</w:t>
            </w:r>
          </w:p>
        </w:tc>
        <w:tc>
          <w:tcPr>
            <w:tcW w:w="2976" w:type="dxa"/>
            <w:vAlign w:val="center"/>
          </w:tcPr>
          <w:p w:rsidR="006B2B37" w:rsidRPr="00AD7F17" w:rsidRDefault="006B2B37" w:rsidP="00394C1D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SB.6.6.4. Toplumsal hayatımızda demokrasinin önemini açıklar.</w:t>
            </w:r>
          </w:p>
        </w:tc>
        <w:tc>
          <w:tcPr>
            <w:tcW w:w="2977" w:type="dxa"/>
            <w:vAlign w:val="center"/>
          </w:tcPr>
          <w:p w:rsidR="006B2B37" w:rsidRPr="00AD7F17" w:rsidRDefault="006B2B37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6B2B37" w:rsidRPr="00AD7F17" w:rsidRDefault="006B2B37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Mustafa Kemal’in Demokrasinin gelişmesi için yaptığı çalışmalara örnekle verilir.</w:t>
            </w:r>
          </w:p>
        </w:tc>
        <w:tc>
          <w:tcPr>
            <w:tcW w:w="2693" w:type="dxa"/>
            <w:vAlign w:val="center"/>
          </w:tcPr>
          <w:p w:rsidR="006B2B37" w:rsidRPr="00AD7F17" w:rsidRDefault="006B2B37" w:rsidP="002D5DD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br/>
              <w:t>[!]</w:t>
            </w:r>
            <w:r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Kazanımın işlenmesi sırasında 15 Temmuz Demokrasi ve Millî Birlik Günü ele alınır.</w:t>
            </w:r>
          </w:p>
        </w:tc>
      </w:tr>
      <w:tr w:rsidR="00394C1D" w:rsidTr="006B2B37">
        <w:trPr>
          <w:cantSplit/>
          <w:trHeight w:val="1450"/>
        </w:trPr>
        <w:tc>
          <w:tcPr>
            <w:tcW w:w="364" w:type="dxa"/>
            <w:vMerge w:val="restart"/>
            <w:tcBorders>
              <w:top w:val="single" w:sz="4" w:space="0" w:color="auto"/>
            </w:tcBorders>
            <w:textDirection w:val="btLr"/>
          </w:tcPr>
          <w:p w:rsidR="00394C1D" w:rsidRDefault="006B2B37" w:rsidP="00394C1D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394C1D" w:rsidRPr="00A5142D" w:rsidRDefault="00B35E53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9-13 MAYIS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394C1D" w:rsidRDefault="00394C1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394C1D" w:rsidRPr="00AD7F17" w:rsidRDefault="00CD39CC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ETKİN VATANDAŞLIK</w:t>
            </w:r>
          </w:p>
        </w:tc>
        <w:tc>
          <w:tcPr>
            <w:tcW w:w="1701" w:type="dxa"/>
            <w:vAlign w:val="center"/>
          </w:tcPr>
          <w:p w:rsidR="00394C1D" w:rsidRPr="00AD7F17" w:rsidRDefault="00394C1D" w:rsidP="00394C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 xml:space="preserve"> ANAYASAL GÜVENCE ALTINDAYIZ</w:t>
            </w:r>
          </w:p>
          <w:p w:rsidR="00394C1D" w:rsidRPr="00AD7F17" w:rsidRDefault="00394C1D" w:rsidP="00394C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:rsidR="00394C1D" w:rsidRPr="00AD7F17" w:rsidRDefault="00394C1D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394C1D" w:rsidRPr="00AD7F17" w:rsidRDefault="00394C1D" w:rsidP="00135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 xml:space="preserve">SB.6.6.5. Türkiye Cumhuriyeti’nin etkin bir vatandaşı olarak hak ve sorumluluklarının anayasal güvence altında olduğunu açıklar. </w:t>
            </w:r>
          </w:p>
        </w:tc>
        <w:tc>
          <w:tcPr>
            <w:tcW w:w="2977" w:type="dxa"/>
            <w:vAlign w:val="center"/>
          </w:tcPr>
          <w:p w:rsidR="00394C1D" w:rsidRPr="00AD7F17" w:rsidRDefault="00394C1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394C1D" w:rsidRPr="00AD7F17" w:rsidRDefault="00394C1D" w:rsidP="00394C1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C13DC" w:rsidRPr="00AD7F17" w:rsidRDefault="00394C1D" w:rsidP="00AC13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D7F17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AD7F17"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="00AC13DC"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Pozitif ayrımcılık, ekonomik, siyasal ve toplumsal temsil gibi olumlu, kadına şiddet ve cinsiyet ayrımcılığı</w:t>
            </w:r>
          </w:p>
          <w:p w:rsidR="00394C1D" w:rsidRPr="00AD7F17" w:rsidRDefault="00AC13DC" w:rsidP="00AC13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gibi</w:t>
            </w:r>
            <w:proofErr w:type="gramEnd"/>
            <w:r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olumsuz konular üzerinde durulur.</w:t>
            </w:r>
          </w:p>
        </w:tc>
      </w:tr>
      <w:tr w:rsidR="00394C1D" w:rsidTr="00A5142D">
        <w:trPr>
          <w:cantSplit/>
          <w:trHeight w:val="1470"/>
        </w:trPr>
        <w:tc>
          <w:tcPr>
            <w:tcW w:w="364" w:type="dxa"/>
            <w:vMerge/>
            <w:textDirection w:val="btLr"/>
          </w:tcPr>
          <w:p w:rsidR="00394C1D" w:rsidRDefault="00394C1D" w:rsidP="00394C1D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394C1D" w:rsidRPr="00A5142D" w:rsidRDefault="00B35E53" w:rsidP="00394C1D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16-20 MAYIS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394C1D" w:rsidRDefault="00394C1D" w:rsidP="00394C1D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394C1D" w:rsidRPr="00AD7F17" w:rsidRDefault="0013583C" w:rsidP="00394C1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ETKİN VATANDAŞLIK</w:t>
            </w:r>
          </w:p>
        </w:tc>
        <w:tc>
          <w:tcPr>
            <w:tcW w:w="1701" w:type="dxa"/>
            <w:vAlign w:val="center"/>
          </w:tcPr>
          <w:p w:rsidR="00394C1D" w:rsidRPr="00AD7F17" w:rsidRDefault="0013583C" w:rsidP="00394C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TOPLUMSAL HAYATTA KADININ YERİ</w:t>
            </w:r>
          </w:p>
        </w:tc>
        <w:tc>
          <w:tcPr>
            <w:tcW w:w="2976" w:type="dxa"/>
            <w:vAlign w:val="center"/>
          </w:tcPr>
          <w:p w:rsidR="00394C1D" w:rsidRPr="00AD7F17" w:rsidRDefault="0013583C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SB.6.6.6.Türk tarihinden ve güncel örneklerden yola çıkarak toplumsal hayatta kadına verilen değeri fark eder.</w:t>
            </w:r>
          </w:p>
        </w:tc>
        <w:tc>
          <w:tcPr>
            <w:tcW w:w="2977" w:type="dxa"/>
            <w:vAlign w:val="center"/>
          </w:tcPr>
          <w:p w:rsidR="00394C1D" w:rsidRPr="00AD7F17" w:rsidRDefault="00394C1D" w:rsidP="00394C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C13DC" w:rsidRPr="00AD7F17" w:rsidRDefault="00AC13DC" w:rsidP="00AC13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Mustafa Kemal Atatürk’ün kurduğu Cumhuriyet sayesinde Türk milletinin elde ettiği hak ve hürriyetler örneklerle vurgulanır.</w:t>
            </w:r>
          </w:p>
          <w:p w:rsidR="00BE1BEB" w:rsidRPr="00AD7F17" w:rsidRDefault="00AC13DC" w:rsidP="00BE1B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Türk kadınının toplumdaki yeri ve Mustafa Kemal Atatürk’ün kadın haklarına verdiği önem</w:t>
            </w:r>
          </w:p>
          <w:p w:rsidR="00394C1D" w:rsidRPr="00AD7F17" w:rsidRDefault="00BE1BEB" w:rsidP="00AC13DC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 xml:space="preserve">19 MAYIS ATATÜRK’Ü ANMA GENÇLİK VE SPOR BAYRAMI </w:t>
            </w:r>
          </w:p>
        </w:tc>
        <w:tc>
          <w:tcPr>
            <w:tcW w:w="2693" w:type="dxa"/>
            <w:vAlign w:val="center"/>
          </w:tcPr>
          <w:p w:rsidR="00BE1BEB" w:rsidRPr="00AD7F17" w:rsidRDefault="00BE1BEB" w:rsidP="00BE1BEB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394C1D" w:rsidRPr="00AD7F17" w:rsidRDefault="00394C1D" w:rsidP="00BE1B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583C" w:rsidTr="00A5142D">
        <w:trPr>
          <w:cantSplit/>
          <w:trHeight w:val="1396"/>
        </w:trPr>
        <w:tc>
          <w:tcPr>
            <w:tcW w:w="364" w:type="dxa"/>
            <w:vMerge/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3583C" w:rsidRPr="00A5142D" w:rsidRDefault="00B35E53" w:rsidP="0013583C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23-27 MAYIS</w:t>
            </w:r>
          </w:p>
        </w:tc>
        <w:tc>
          <w:tcPr>
            <w:tcW w:w="568" w:type="dxa"/>
            <w:tcBorders>
              <w:top w:val="single" w:sz="4" w:space="0" w:color="auto"/>
            </w:tcBorders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KÜRESEL BAĞLANTILAR</w:t>
            </w:r>
          </w:p>
        </w:tc>
        <w:tc>
          <w:tcPr>
            <w:tcW w:w="1701" w:type="dxa"/>
            <w:vAlign w:val="center"/>
          </w:tcPr>
          <w:p w:rsidR="0013583C" w:rsidRPr="00AD7F17" w:rsidRDefault="0013583C" w:rsidP="0013583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TÜRK CUMHURİYETLERİ VE KOMŞU ÜLKELERLE İLİŞKİLER</w:t>
            </w:r>
          </w:p>
        </w:tc>
        <w:tc>
          <w:tcPr>
            <w:tcW w:w="2976" w:type="dxa"/>
            <w:vAlign w:val="center"/>
          </w:tcPr>
          <w:p w:rsidR="0013583C" w:rsidRPr="00AD7F17" w:rsidRDefault="0013583C" w:rsidP="001358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SB.6.7.1. Ülkemizin Türk Cumhuriyetleri ve komşu devletlerle olan kültürel, sosyal, siyasi ve ekonomik ilişkilerini analiz eder.</w:t>
            </w:r>
          </w:p>
        </w:tc>
        <w:tc>
          <w:tcPr>
            <w:tcW w:w="2977" w:type="dxa"/>
            <w:vAlign w:val="center"/>
          </w:tcPr>
          <w:p w:rsidR="0013583C" w:rsidRPr="00AD7F17" w:rsidRDefault="0013583C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Bu öğrenme alanı işlenirken kültürel mirasa duyarlılık değeriyle araştırma ve eleştirel düşünme gibi becerilerin de öğrenciler tarafından edinilmesi sağlanmalıdır.</w:t>
            </w:r>
          </w:p>
        </w:tc>
        <w:tc>
          <w:tcPr>
            <w:tcW w:w="2552" w:type="dxa"/>
            <w:vAlign w:val="center"/>
          </w:tcPr>
          <w:p w:rsidR="0013583C" w:rsidRPr="00AD7F17" w:rsidRDefault="0013583C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A5806" w:rsidRPr="00AD7F17" w:rsidRDefault="00EA5806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II. Dönem</w:t>
            </w:r>
          </w:p>
          <w:p w:rsidR="00EA5806" w:rsidRPr="00AD7F17" w:rsidRDefault="00EA5806" w:rsidP="00EA5806">
            <w:pPr>
              <w:pStyle w:val="AltBilgi"/>
              <w:tabs>
                <w:tab w:val="clear" w:pos="4536"/>
                <w:tab w:val="clear" w:pos="9072"/>
              </w:tabs>
              <w:spacing w:line="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16"/>
                <w:u w:val="single"/>
              </w:rPr>
            </w:pPr>
            <w:r w:rsidRPr="00AD7F17">
              <w:rPr>
                <w:rFonts w:asciiTheme="minorHAnsi" w:hAnsiTheme="minorHAnsi" w:cstheme="minorHAnsi"/>
                <w:b/>
                <w:color w:val="FF0000"/>
                <w:sz w:val="20"/>
                <w:szCs w:val="16"/>
              </w:rPr>
              <w:t>II. Yazılı Yoklama</w:t>
            </w:r>
          </w:p>
          <w:p w:rsidR="00EA5806" w:rsidRDefault="00EA5806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  <w:p w:rsidR="0013583C" w:rsidRPr="00AD7F17" w:rsidRDefault="00BE1BEB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="00AC13DC"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Konu kaynaklar ve ihtiyaçlar açısından ele alınır.</w:t>
            </w:r>
          </w:p>
        </w:tc>
      </w:tr>
      <w:tr w:rsidR="0013583C" w:rsidTr="00A5142D">
        <w:trPr>
          <w:cantSplit/>
          <w:trHeight w:val="2123"/>
        </w:trPr>
        <w:tc>
          <w:tcPr>
            <w:tcW w:w="364" w:type="dxa"/>
            <w:vMerge w:val="restart"/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566" w:type="dxa"/>
            <w:textDirection w:val="btLr"/>
          </w:tcPr>
          <w:p w:rsidR="00B35E53" w:rsidRPr="00A5142D" w:rsidRDefault="00B35E53" w:rsidP="00B35E53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 xml:space="preserve">30 MAYIS </w:t>
            </w:r>
          </w:p>
          <w:p w:rsidR="0013583C" w:rsidRPr="00A5142D" w:rsidRDefault="00B35E53" w:rsidP="00B35E53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3 HAZİRAN</w:t>
            </w:r>
          </w:p>
        </w:tc>
        <w:tc>
          <w:tcPr>
            <w:tcW w:w="568" w:type="dxa"/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KÜRESEL BAĞLANTILAR</w:t>
            </w:r>
          </w:p>
        </w:tc>
        <w:tc>
          <w:tcPr>
            <w:tcW w:w="1701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ÜLKEMİZİN EKONOMİK İLİŞKİLERİ</w:t>
            </w:r>
          </w:p>
        </w:tc>
        <w:tc>
          <w:tcPr>
            <w:tcW w:w="2976" w:type="dxa"/>
            <w:vAlign w:val="center"/>
          </w:tcPr>
          <w:p w:rsidR="0013583C" w:rsidRPr="00AD7F17" w:rsidRDefault="0013583C" w:rsidP="0013583C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SB.6.7.2. Ülkemizin diğer ülkelerle olan ekonomik ilişkilerini analiz eder.</w:t>
            </w:r>
          </w:p>
        </w:tc>
        <w:tc>
          <w:tcPr>
            <w:tcW w:w="2977" w:type="dxa"/>
            <w:vAlign w:val="center"/>
          </w:tcPr>
          <w:p w:rsidR="00CD39CC" w:rsidRPr="00AD7F17" w:rsidRDefault="00CD39CC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beceriler:</w:t>
            </w:r>
          </w:p>
          <w:p w:rsidR="00CD39CC" w:rsidRPr="00AD7F17" w:rsidRDefault="00CD39CC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Araştırma </w:t>
            </w:r>
          </w:p>
          <w:p w:rsidR="00CD39CC" w:rsidRPr="00AD7F17" w:rsidRDefault="00CD39CC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Eleştirel Düşünme</w:t>
            </w:r>
          </w:p>
          <w:p w:rsidR="0013583C" w:rsidRPr="00AD7F17" w:rsidRDefault="0013583C" w:rsidP="001358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CD39CC" w:rsidRPr="00AD7F17" w:rsidRDefault="00CD39CC" w:rsidP="00CD39CC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Mustafa Kemal Atatürk’ün ülkemizin komşuları ile iyi ilişkiler kurması gerektiğini vurgulamasına değinilir. </w:t>
            </w:r>
          </w:p>
          <w:p w:rsidR="00CD39CC" w:rsidRPr="00AD7F17" w:rsidRDefault="00CD39CC" w:rsidP="00CD39CC">
            <w:pP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</w:p>
          <w:p w:rsidR="00CD39CC" w:rsidRPr="00AD7F17" w:rsidRDefault="00CD39CC" w:rsidP="00CD39CC">
            <w:pPr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</w:pPr>
            <w:r w:rsidRPr="00AD7F17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“Yurtta sulh, cihanda sulh”</w:t>
            </w:r>
          </w:p>
          <w:p w:rsidR="0013583C" w:rsidRPr="00AD7F17" w:rsidRDefault="0013583C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D39CC" w:rsidRPr="00AD7F17" w:rsidRDefault="00CD39CC" w:rsidP="00CD39C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Türkiye’nin dünyada siyasi, kültürel, ekonomik, askerî ve dinî açılardan üstlendiği uluslararası roller ele alınır.</w:t>
            </w:r>
          </w:p>
          <w:p w:rsidR="0013583C" w:rsidRPr="00AD7F17" w:rsidRDefault="0013583C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583C" w:rsidTr="00A5142D">
        <w:trPr>
          <w:cantSplit/>
          <w:trHeight w:val="1558"/>
        </w:trPr>
        <w:tc>
          <w:tcPr>
            <w:tcW w:w="364" w:type="dxa"/>
            <w:vMerge/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13583C" w:rsidRPr="00A5142D" w:rsidRDefault="00B35E53" w:rsidP="0013583C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6-10 HAZİRAN</w:t>
            </w:r>
          </w:p>
        </w:tc>
        <w:tc>
          <w:tcPr>
            <w:tcW w:w="568" w:type="dxa"/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KÜRESEL BAĞLANTILAR</w:t>
            </w:r>
          </w:p>
        </w:tc>
        <w:tc>
          <w:tcPr>
            <w:tcW w:w="1701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ÜLKEMİZİN ÜSTLENDİĞİ ULUSLARARASI ROLLER</w:t>
            </w:r>
          </w:p>
        </w:tc>
        <w:tc>
          <w:tcPr>
            <w:tcW w:w="2976" w:type="dxa"/>
            <w:vAlign w:val="center"/>
          </w:tcPr>
          <w:p w:rsidR="0013583C" w:rsidRPr="00AD7F17" w:rsidRDefault="0013583C" w:rsidP="0013583C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SB.6.7.3. Ülkemizin sahip olduğu siyasi, askerî, ekonomik ve kültürel özelliklere bağlı olarak uluslararası alanda üstlendiği rolleri analiz eder.</w:t>
            </w:r>
          </w:p>
        </w:tc>
        <w:tc>
          <w:tcPr>
            <w:tcW w:w="2977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13583C" w:rsidRPr="00AD7F17" w:rsidRDefault="0013583C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CD39CC" w:rsidRPr="00AD7F17" w:rsidRDefault="00CD39CC" w:rsidP="00CD3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>[!]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Bu konu Atatürk’ün millî dış politika anlayışı açısından ele alınır.</w:t>
            </w:r>
          </w:p>
          <w:p w:rsidR="0013583C" w:rsidRPr="00AD7F17" w:rsidRDefault="00CD39CC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3583C" w:rsidTr="00A5142D">
        <w:trPr>
          <w:cantSplit/>
          <w:trHeight w:val="1682"/>
        </w:trPr>
        <w:tc>
          <w:tcPr>
            <w:tcW w:w="364" w:type="dxa"/>
            <w:vMerge/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</w:p>
        </w:tc>
        <w:tc>
          <w:tcPr>
            <w:tcW w:w="566" w:type="dxa"/>
            <w:textDirection w:val="btLr"/>
          </w:tcPr>
          <w:p w:rsidR="0013583C" w:rsidRPr="00A5142D" w:rsidRDefault="00B35E53" w:rsidP="0013583C">
            <w:pPr>
              <w:ind w:left="113" w:right="113"/>
              <w:jc w:val="center"/>
              <w:rPr>
                <w:sz w:val="20"/>
              </w:rPr>
            </w:pPr>
            <w:r w:rsidRPr="00A5142D">
              <w:rPr>
                <w:rFonts w:asciiTheme="minorHAnsi" w:hAnsiTheme="minorHAnsi"/>
                <w:sz w:val="20"/>
              </w:rPr>
              <w:t>13-17 HAZİRAN</w:t>
            </w:r>
          </w:p>
        </w:tc>
        <w:tc>
          <w:tcPr>
            <w:tcW w:w="568" w:type="dxa"/>
            <w:textDirection w:val="btLr"/>
          </w:tcPr>
          <w:p w:rsidR="0013583C" w:rsidRDefault="0013583C" w:rsidP="0013583C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1417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7F17">
              <w:rPr>
                <w:rFonts w:asciiTheme="minorHAnsi" w:hAnsiTheme="minorHAnsi" w:cstheme="minorHAnsi"/>
                <w:sz w:val="20"/>
              </w:rPr>
              <w:t>KÜRESEL BAĞLANTILAR</w:t>
            </w:r>
          </w:p>
        </w:tc>
        <w:tc>
          <w:tcPr>
            <w:tcW w:w="1701" w:type="dxa"/>
            <w:vAlign w:val="center"/>
          </w:tcPr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AD7F17">
              <w:rPr>
                <w:rFonts w:asciiTheme="minorHAnsi" w:hAnsiTheme="minorHAnsi" w:cstheme="minorHAnsi"/>
                <w:sz w:val="18"/>
                <w:szCs w:val="16"/>
              </w:rPr>
              <w:t>POPÜLER KÜLTÜR</w:t>
            </w:r>
          </w:p>
          <w:p w:rsidR="0013583C" w:rsidRPr="00AD7F17" w:rsidRDefault="0013583C" w:rsidP="0013583C">
            <w:pPr>
              <w:jc w:val="center"/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2976" w:type="dxa"/>
            <w:vAlign w:val="center"/>
          </w:tcPr>
          <w:p w:rsidR="0013583C" w:rsidRPr="00AD7F17" w:rsidRDefault="0013583C" w:rsidP="0013583C">
            <w:pPr>
              <w:rPr>
                <w:rFonts w:asciiTheme="minorHAnsi" w:hAnsiTheme="minorHAnsi" w:cstheme="minorHAnsi"/>
              </w:rPr>
            </w:pPr>
            <w:r w:rsidRPr="00AD7F17">
              <w:rPr>
                <w:rFonts w:asciiTheme="minorHAnsi" w:hAnsiTheme="minorHAnsi" w:cstheme="minorHAnsi"/>
                <w:b/>
                <w:bCs/>
                <w:sz w:val="20"/>
              </w:rPr>
              <w:t>SB.6.7.4. Popüler kültürün, kültürümüz üzerindeki etkilerini sorgular.</w:t>
            </w:r>
          </w:p>
        </w:tc>
        <w:tc>
          <w:tcPr>
            <w:tcW w:w="2977" w:type="dxa"/>
            <w:vAlign w:val="center"/>
          </w:tcPr>
          <w:p w:rsidR="00CD39CC" w:rsidRPr="00AD7F17" w:rsidRDefault="00CD39CC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Doğrudan verilecek değerler:</w:t>
            </w:r>
          </w:p>
          <w:p w:rsidR="00CD39CC" w:rsidRPr="00AD7F17" w:rsidRDefault="00CD39CC" w:rsidP="00CD39CC">
            <w:pPr>
              <w:pStyle w:val="GvdeMetni0"/>
              <w:spacing w:before="40" w:line="240" w:lineRule="auto"/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b w:val="0"/>
                <w:color w:val="000000"/>
                <w:sz w:val="16"/>
                <w:szCs w:val="16"/>
              </w:rPr>
              <w:t>Kültürel Mirasa Duyarlılık</w:t>
            </w:r>
          </w:p>
          <w:p w:rsidR="0013583C" w:rsidRPr="00AD7F17" w:rsidRDefault="0013583C" w:rsidP="001358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13583C" w:rsidRPr="00AD7F17" w:rsidRDefault="0013583C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13583C" w:rsidRPr="00AD7F17" w:rsidRDefault="00CD39CC" w:rsidP="001358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7F17">
              <w:rPr>
                <w:rFonts w:asciiTheme="minorHAnsi" w:hAnsiTheme="minorHAnsi" w:cstheme="minorHAnsi"/>
                <w:sz w:val="16"/>
                <w:szCs w:val="16"/>
              </w:rPr>
              <w:t xml:space="preserve">[!] </w:t>
            </w:r>
            <w:r w:rsidRPr="00AD7F17">
              <w:rPr>
                <w:rFonts w:asciiTheme="minorHAnsi" w:hAnsiTheme="minorHAnsi" w:cstheme="minorHAnsi"/>
                <w:iCs/>
                <w:sz w:val="16"/>
                <w:szCs w:val="16"/>
              </w:rPr>
              <w:t>Kültürümüze ait olmayan unsurların, medya araçları yoluyla toplum hayatını nasıl etkilediği fark ettirilir.</w:t>
            </w:r>
          </w:p>
        </w:tc>
      </w:tr>
    </w:tbl>
    <w:p w:rsidR="002D5DDB" w:rsidRDefault="002D5DDB" w:rsidP="002D5DDB">
      <w:pPr>
        <w:autoSpaceDE w:val="0"/>
        <w:autoSpaceDN w:val="0"/>
        <w:adjustRightInd w:val="0"/>
        <w:rPr>
          <w:rFonts w:ascii="Segoe UI" w:hAnsi="Segoe UI" w:cs="Segoe UI"/>
          <w:b/>
          <w:sz w:val="18"/>
          <w:szCs w:val="18"/>
        </w:rPr>
      </w:pPr>
      <w:r w:rsidRPr="007E2250">
        <w:rPr>
          <w:rFonts w:ascii="Segoe UI" w:hAnsi="Segoe UI" w:cs="Segoe UI"/>
          <w:b/>
          <w:sz w:val="18"/>
          <w:szCs w:val="18"/>
        </w:rPr>
        <w:t xml:space="preserve">Bu plan Milli Eğitim Bakanlığı Talim ve Terbiye Kurulu’nun </w:t>
      </w:r>
      <w:r>
        <w:rPr>
          <w:rFonts w:ascii="Segoe UI" w:hAnsi="Segoe UI" w:cs="Segoe UI"/>
          <w:b/>
          <w:sz w:val="18"/>
          <w:szCs w:val="18"/>
        </w:rPr>
        <w:t xml:space="preserve">Ocak 2018 tarihli güncellenen </w:t>
      </w:r>
      <w:r w:rsidRPr="007E2250">
        <w:rPr>
          <w:rFonts w:ascii="Segoe UI" w:hAnsi="Segoe UI" w:cs="Segoe UI"/>
          <w:b/>
          <w:sz w:val="18"/>
          <w:szCs w:val="18"/>
        </w:rPr>
        <w:t>Sosyal Bilgiler Dersi Öğretim Programına uygun olarak hazırlanmıştır</w:t>
      </w:r>
      <w:r>
        <w:rPr>
          <w:rFonts w:ascii="Segoe UI" w:hAnsi="Segoe UI" w:cs="Segoe UI"/>
          <w:b/>
          <w:sz w:val="18"/>
          <w:szCs w:val="18"/>
        </w:rPr>
        <w:t>.</w:t>
      </w:r>
    </w:p>
    <w:p w:rsidR="002D5DDB" w:rsidRDefault="002D5DDB" w:rsidP="002D5DDB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:rsidR="002D5DDB" w:rsidRDefault="002D5DDB" w:rsidP="002D5DDB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Erkan İSANMAZ                     Tolga BÖREKÇİ               </w:t>
      </w:r>
      <w:r w:rsidR="00A5142D">
        <w:rPr>
          <w:rFonts w:asciiTheme="minorHAnsi" w:hAnsiTheme="minorHAnsi" w:cstheme="minorHAnsi"/>
          <w:sz w:val="20"/>
        </w:rPr>
        <w:t>Yücel ARAZSU</w:t>
      </w:r>
      <w:r>
        <w:rPr>
          <w:rFonts w:asciiTheme="minorHAnsi" w:hAnsiTheme="minorHAnsi" w:cstheme="minorHAnsi"/>
          <w:sz w:val="20"/>
        </w:rPr>
        <w:t xml:space="preserve">                Yasemin ERES                       Şükran AKDENİZ                                                    </w:t>
      </w:r>
      <w:r w:rsidR="00A5142D">
        <w:rPr>
          <w:rFonts w:asciiTheme="minorHAnsi" w:hAnsiTheme="minorHAnsi" w:cstheme="minorHAnsi"/>
          <w:sz w:val="20"/>
        </w:rPr>
        <w:t xml:space="preserve">        </w:t>
      </w:r>
      <w:r>
        <w:rPr>
          <w:rFonts w:asciiTheme="minorHAnsi" w:hAnsiTheme="minorHAnsi" w:cstheme="minorHAnsi"/>
          <w:sz w:val="20"/>
        </w:rPr>
        <w:t xml:space="preserve">   </w:t>
      </w:r>
      <w:r w:rsidR="00A5142D">
        <w:rPr>
          <w:rFonts w:asciiTheme="minorHAnsi" w:hAnsiTheme="minorHAnsi" w:cstheme="minorHAnsi"/>
          <w:sz w:val="20"/>
        </w:rPr>
        <w:t xml:space="preserve">   </w:t>
      </w:r>
      <w:r>
        <w:rPr>
          <w:rFonts w:asciiTheme="minorHAnsi" w:hAnsiTheme="minorHAnsi" w:cstheme="minorHAnsi"/>
          <w:sz w:val="20"/>
        </w:rPr>
        <w:t xml:space="preserve">   Uygundur</w:t>
      </w:r>
    </w:p>
    <w:p w:rsidR="002D5DDB" w:rsidRPr="00EC6B89" w:rsidRDefault="002D5DDB" w:rsidP="002D5DDB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Sosyal Bilgiler </w:t>
      </w:r>
      <w:proofErr w:type="gramStart"/>
      <w:r>
        <w:rPr>
          <w:rFonts w:asciiTheme="minorHAnsi" w:hAnsiTheme="minorHAnsi" w:cstheme="minorHAnsi"/>
          <w:sz w:val="20"/>
        </w:rPr>
        <w:t>Öğretmeni   Sosyal</w:t>
      </w:r>
      <w:proofErr w:type="gramEnd"/>
      <w:r>
        <w:rPr>
          <w:rFonts w:asciiTheme="minorHAnsi" w:hAnsiTheme="minorHAnsi" w:cstheme="minorHAnsi"/>
          <w:sz w:val="20"/>
        </w:rPr>
        <w:t xml:space="preserve"> Bilgiler Öğretmeni  Sosyal Bilgiler Öğretmeni    Sosyal Bilgiler Öğretmeni   </w:t>
      </w:r>
      <w:r w:rsidRPr="008147A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Sosyal Bilgiler Öğretmeni                                           </w:t>
      </w:r>
      <w:r w:rsidR="00A5142D">
        <w:rPr>
          <w:rFonts w:asciiTheme="minorHAnsi" w:hAnsiTheme="minorHAnsi" w:cstheme="minorHAnsi"/>
          <w:sz w:val="20"/>
        </w:rPr>
        <w:t xml:space="preserve">    </w:t>
      </w:r>
      <w:r>
        <w:rPr>
          <w:rFonts w:asciiTheme="minorHAnsi" w:hAnsiTheme="minorHAnsi" w:cstheme="minorHAnsi"/>
          <w:sz w:val="20"/>
        </w:rPr>
        <w:t xml:space="preserve">  0</w:t>
      </w:r>
      <w:r w:rsidR="00A5142D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</w:rPr>
        <w:t>/09/202</w:t>
      </w:r>
      <w:r w:rsidR="00A5142D">
        <w:rPr>
          <w:rFonts w:asciiTheme="minorHAnsi" w:hAnsiTheme="minorHAnsi" w:cstheme="minorHAnsi"/>
          <w:sz w:val="20"/>
        </w:rPr>
        <w:t>1</w:t>
      </w:r>
    </w:p>
    <w:p w:rsidR="002D5DDB" w:rsidRPr="008147AF" w:rsidRDefault="002D5DDB" w:rsidP="002D5DDB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5142D">
        <w:t xml:space="preserve">       </w:t>
      </w:r>
      <w:r>
        <w:t xml:space="preserve">    Necati ÖZBEK             </w:t>
      </w:r>
    </w:p>
    <w:p w:rsidR="00C60B38" w:rsidRDefault="002D5DDB" w:rsidP="002D5DDB">
      <w:r>
        <w:t xml:space="preserve">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 w:rsidR="00A5142D">
        <w:t xml:space="preserve">       </w:t>
      </w:r>
      <w:r>
        <w:t xml:space="preserve">      Okul Müdürü    </w:t>
      </w:r>
    </w:p>
    <w:sectPr w:rsidR="00C60B38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8"/>
    <w:rsid w:val="000871F6"/>
    <w:rsid w:val="000E28B1"/>
    <w:rsid w:val="0013583C"/>
    <w:rsid w:val="0015423D"/>
    <w:rsid w:val="002071A9"/>
    <w:rsid w:val="002D5DDB"/>
    <w:rsid w:val="00394C1D"/>
    <w:rsid w:val="004D194E"/>
    <w:rsid w:val="0060411F"/>
    <w:rsid w:val="00686406"/>
    <w:rsid w:val="006B2B37"/>
    <w:rsid w:val="007F3691"/>
    <w:rsid w:val="00850A6B"/>
    <w:rsid w:val="008B0B71"/>
    <w:rsid w:val="009254A9"/>
    <w:rsid w:val="009E305E"/>
    <w:rsid w:val="00A5142D"/>
    <w:rsid w:val="00AC13DC"/>
    <w:rsid w:val="00AD7F17"/>
    <w:rsid w:val="00B10715"/>
    <w:rsid w:val="00B265AC"/>
    <w:rsid w:val="00B35E53"/>
    <w:rsid w:val="00B8119B"/>
    <w:rsid w:val="00BE1BEB"/>
    <w:rsid w:val="00C15EFA"/>
    <w:rsid w:val="00C209C9"/>
    <w:rsid w:val="00C47699"/>
    <w:rsid w:val="00C60B38"/>
    <w:rsid w:val="00CD39CC"/>
    <w:rsid w:val="00E14F12"/>
    <w:rsid w:val="00EA5806"/>
    <w:rsid w:val="00EA6EB4"/>
    <w:rsid w:val="00ED0330"/>
    <w:rsid w:val="00EE1254"/>
    <w:rsid w:val="00F254A0"/>
    <w:rsid w:val="00FC107F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C413"/>
  <w15:docId w15:val="{3E3D3C6D-A748-4FF2-BA2C-C6C095A4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E28B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Gvdemetni">
    <w:name w:val="Gövde metni"/>
    <w:rsid w:val="002D5DD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ltBilgi">
    <w:name w:val="footer"/>
    <w:basedOn w:val="Normal"/>
    <w:link w:val="AltBilgiChar"/>
    <w:unhideWhenUsed/>
    <w:rsid w:val="002D5DDB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D5DDB"/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GvdeMetni0">
    <w:name w:val="Body Text"/>
    <w:basedOn w:val="Normal"/>
    <w:link w:val="GvdeMetniChar"/>
    <w:rsid w:val="00AC13DC"/>
    <w:pPr>
      <w:spacing w:after="0" w:line="360" w:lineRule="auto"/>
    </w:pPr>
    <w:rPr>
      <w:rFonts w:ascii="Verdana" w:hAnsi="Verdana"/>
      <w:b/>
      <w:bCs/>
      <w:color w:val="auto"/>
      <w:sz w:val="20"/>
      <w:lang w:eastAsia="tr-TR"/>
    </w:rPr>
  </w:style>
  <w:style w:type="character" w:customStyle="1" w:styleId="GvdeMetniChar">
    <w:name w:val="Gövde Metni Char"/>
    <w:basedOn w:val="VarsaylanParagrafYazTipi"/>
    <w:link w:val="GvdeMetni0"/>
    <w:rsid w:val="00AC13DC"/>
    <w:rPr>
      <w:rFonts w:ascii="Verdana" w:hAnsi="Verdana"/>
      <w:b/>
      <w:bCs/>
      <w:color w:val="auto"/>
      <w:sz w:val="20"/>
      <w:lang w:eastAsia="tr-TR"/>
    </w:rPr>
  </w:style>
  <w:style w:type="paragraph" w:customStyle="1" w:styleId="StilVerdana10MaddeParag">
    <w:name w:val="Stil Verdana 10 Madde Parag"/>
    <w:basedOn w:val="Normal"/>
    <w:autoRedefine/>
    <w:rsid w:val="00CD39CC"/>
    <w:pPr>
      <w:spacing w:before="80" w:after="0" w:line="240" w:lineRule="auto"/>
    </w:pPr>
    <w:rPr>
      <w:rFonts w:ascii="Times New Roman" w:eastAsiaTheme="minorHAnsi" w:hAnsi="Times New Roman"/>
      <w:bCs/>
      <w:sz w:val="16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D39C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D39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HP</cp:lastModifiedBy>
  <cp:revision>17</cp:revision>
  <dcterms:created xsi:type="dcterms:W3CDTF">2018-08-29T13:55:00Z</dcterms:created>
  <dcterms:modified xsi:type="dcterms:W3CDTF">2021-08-22T08:26:00Z</dcterms:modified>
</cp:coreProperties>
</file>